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АДМИНИСТРАЦИЯ</w:t>
      </w: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ПИМЕНО-ЧЕРНЯНСКОГО СЕЛЬСКОГО ПОСЕЛЕНИЯ</w:t>
      </w: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КОТЕЛЬНИКОВСКОГО МУНИЦИПАЛЬНОГО РАЙОНА</w:t>
      </w: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ВОЛГОГРАДСКОЙ ОБЛАСТИ</w:t>
      </w:r>
    </w:p>
    <w:p w:rsidR="00F7717B" w:rsidRPr="005E4740" w:rsidRDefault="00F7717B" w:rsidP="00F7717B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ПОСТАНОВЛЕНИЕ</w:t>
      </w: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</w:p>
    <w:p w:rsidR="00F7717B" w:rsidRPr="005E4740" w:rsidRDefault="00F7717B" w:rsidP="00F7717B">
      <w:pPr>
        <w:jc w:val="both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 xml:space="preserve">от 28.02.2018  года </w:t>
      </w:r>
      <w:r w:rsidRPr="005E4740">
        <w:rPr>
          <w:rFonts w:ascii="Arial" w:hAnsi="Arial" w:cs="Arial"/>
          <w:b/>
        </w:rPr>
        <w:tab/>
      </w:r>
      <w:r w:rsidRPr="005E4740">
        <w:rPr>
          <w:rFonts w:ascii="Arial" w:hAnsi="Arial" w:cs="Arial"/>
          <w:b/>
        </w:rPr>
        <w:tab/>
      </w:r>
      <w:r w:rsidRPr="005E4740">
        <w:rPr>
          <w:rFonts w:ascii="Arial" w:hAnsi="Arial" w:cs="Arial"/>
          <w:b/>
        </w:rPr>
        <w:tab/>
      </w:r>
      <w:r w:rsidRPr="005E4740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17</w:t>
      </w:r>
    </w:p>
    <w:p w:rsidR="00F7717B" w:rsidRPr="005E4740" w:rsidRDefault="00F7717B" w:rsidP="00F7717B">
      <w:pPr>
        <w:jc w:val="both"/>
        <w:rPr>
          <w:rFonts w:ascii="Arial" w:hAnsi="Arial" w:cs="Arial"/>
          <w:b/>
        </w:rPr>
      </w:pPr>
    </w:p>
    <w:p w:rsidR="00F7717B" w:rsidRPr="005E4740" w:rsidRDefault="00F7717B" w:rsidP="00F771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</w:rPr>
        <w:t>Пимено-Чернянского</w:t>
      </w:r>
      <w:proofErr w:type="spellEnd"/>
      <w:r>
        <w:rPr>
          <w:rFonts w:ascii="Arial" w:hAnsi="Arial" w:cs="Arial"/>
          <w:b/>
        </w:rPr>
        <w:t xml:space="preserve"> сельского поселения 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 № 1 от 20.01.2011 года «Об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Arial" w:hAnsi="Arial" w:cs="Arial"/>
          <w:b/>
        </w:rPr>
        <w:t>Пимено-Черяннского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области»</w:t>
      </w:r>
    </w:p>
    <w:p w:rsidR="00F7717B" w:rsidRPr="005E4740" w:rsidRDefault="00F7717B" w:rsidP="00F7717B">
      <w:pPr>
        <w:jc w:val="both"/>
        <w:rPr>
          <w:rFonts w:ascii="Arial" w:hAnsi="Arial" w:cs="Arial"/>
          <w:b/>
        </w:rPr>
      </w:pPr>
    </w:p>
    <w:p w:rsidR="005F794E" w:rsidRDefault="00F7717B" w:rsidP="00F77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Руководствуясь Трудовым кодексом Российской Федерации, в целях определения порядка оплаты труда работников, осуществляющих техническое обеспечение деятельности администрации,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7717B" w:rsidRDefault="00F7717B" w:rsidP="00F77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постановляет: </w:t>
      </w:r>
    </w:p>
    <w:p w:rsidR="00F7717B" w:rsidRPr="00F7717B" w:rsidRDefault="00F7717B" w:rsidP="00F7717B">
      <w:pPr>
        <w:pStyle w:val="a3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№ 1 от 20.01.2011 года «Об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(далее по  тексту – постановление):</w:t>
      </w:r>
    </w:p>
    <w:p w:rsidR="00D34110" w:rsidRPr="00D34110" w:rsidRDefault="00F7717B" w:rsidP="00F7717B">
      <w:pPr>
        <w:pStyle w:val="a3"/>
        <w:numPr>
          <w:ilvl w:val="1"/>
          <w:numId w:val="1"/>
        </w:numPr>
        <w:jc w:val="both"/>
      </w:pPr>
      <w:r>
        <w:rPr>
          <w:rFonts w:ascii="Arial" w:hAnsi="Arial" w:cs="Arial"/>
        </w:rPr>
        <w:t xml:space="preserve">Пункт 4.2 Положения 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утвержденного постановлением, изложить в новой редакции: «4.2. Надбавка за интенсивность и высокие результаты работы  устанавливается работником на срок не более одного календарного года в размерах, определенных распоряжением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об утверждении штатного расписания на очередной финансовый год. Размер надбавки за интенсивность и высокие результаты работы составляет от 5 до 150 процентов оклада (должностного оклада) с учетом установл</w:t>
      </w:r>
      <w:r w:rsidR="00D34110">
        <w:rPr>
          <w:rFonts w:ascii="Arial" w:hAnsi="Arial" w:cs="Arial"/>
        </w:rPr>
        <w:t>енного повышающего коэффициента».</w:t>
      </w:r>
    </w:p>
    <w:p w:rsidR="00D34110" w:rsidRPr="00D34110" w:rsidRDefault="00D34110" w:rsidP="00D34110">
      <w:pPr>
        <w:pStyle w:val="a3"/>
        <w:numPr>
          <w:ilvl w:val="0"/>
          <w:numId w:val="1"/>
        </w:numPr>
        <w:jc w:val="both"/>
      </w:pPr>
      <w:r>
        <w:rPr>
          <w:rFonts w:ascii="Arial" w:hAnsi="Arial" w:cs="Arial"/>
        </w:rPr>
        <w:t>Настоящее постановление вступает в силу со дня подписания и распространяет действие на отношения, возникшие с 01 января 2018 года.</w:t>
      </w:r>
    </w:p>
    <w:p w:rsidR="00D34110" w:rsidRDefault="00D34110" w:rsidP="00D34110">
      <w:pPr>
        <w:jc w:val="both"/>
        <w:rPr>
          <w:rFonts w:ascii="Arial" w:hAnsi="Arial" w:cs="Arial"/>
        </w:rPr>
      </w:pPr>
    </w:p>
    <w:p w:rsidR="00D34110" w:rsidRDefault="00D34110" w:rsidP="00D34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F7717B" w:rsidRDefault="00D34110" w:rsidP="00D34110">
      <w:pPr>
        <w:jc w:val="both"/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  <w:r w:rsidR="00F7717B" w:rsidRPr="00D34110">
        <w:rPr>
          <w:rFonts w:ascii="Arial" w:hAnsi="Arial" w:cs="Arial"/>
        </w:rPr>
        <w:t xml:space="preserve"> </w:t>
      </w:r>
    </w:p>
    <w:sectPr w:rsidR="00F7717B" w:rsidSect="005F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20B"/>
    <w:multiLevelType w:val="multilevel"/>
    <w:tmpl w:val="62E2E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7B"/>
    <w:rsid w:val="005F794E"/>
    <w:rsid w:val="00D34110"/>
    <w:rsid w:val="00F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D556-A4CF-47A2-9384-B55B09E9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2018-03-05T06:55:00Z</cp:lastPrinted>
  <dcterms:created xsi:type="dcterms:W3CDTF">2018-03-05T06:43:00Z</dcterms:created>
  <dcterms:modified xsi:type="dcterms:W3CDTF">2018-03-05T06:59:00Z</dcterms:modified>
</cp:coreProperties>
</file>