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827">
        <w:rPr>
          <w:rFonts w:ascii="Arial" w:hAnsi="Arial" w:cs="Arial"/>
          <w:b/>
          <w:sz w:val="24"/>
          <w:szCs w:val="24"/>
        </w:rPr>
        <w:t>АДМИНИСТРАЦИЯ</w:t>
      </w: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827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827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82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</w:r>
      <w:r w:rsidRPr="00296827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827">
        <w:rPr>
          <w:rFonts w:ascii="Arial" w:hAnsi="Arial" w:cs="Arial"/>
          <w:b/>
          <w:sz w:val="24"/>
          <w:szCs w:val="24"/>
        </w:rPr>
        <w:t>ПОСТАНОВЛЕНИЕ</w:t>
      </w: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27" w:rsidRPr="00296827" w:rsidRDefault="00296827" w:rsidP="00296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6827">
        <w:rPr>
          <w:rFonts w:ascii="Arial" w:hAnsi="Arial" w:cs="Arial"/>
          <w:b/>
          <w:sz w:val="24"/>
          <w:szCs w:val="24"/>
        </w:rPr>
        <w:t xml:space="preserve">от 16 октября 2017   года </w:t>
      </w:r>
      <w:r w:rsidRPr="00296827">
        <w:rPr>
          <w:rFonts w:ascii="Arial" w:hAnsi="Arial" w:cs="Arial"/>
          <w:b/>
          <w:sz w:val="24"/>
          <w:szCs w:val="24"/>
        </w:rPr>
        <w:tab/>
      </w:r>
      <w:r w:rsidRPr="00296827">
        <w:rPr>
          <w:rFonts w:ascii="Arial" w:hAnsi="Arial" w:cs="Arial"/>
          <w:b/>
          <w:sz w:val="24"/>
          <w:szCs w:val="24"/>
        </w:rPr>
        <w:tab/>
      </w:r>
      <w:r w:rsidRPr="00296827">
        <w:rPr>
          <w:rFonts w:ascii="Arial" w:hAnsi="Arial" w:cs="Arial"/>
          <w:b/>
          <w:sz w:val="24"/>
          <w:szCs w:val="24"/>
        </w:rPr>
        <w:tab/>
      </w:r>
      <w:r w:rsidRPr="00296827">
        <w:rPr>
          <w:rFonts w:ascii="Arial" w:hAnsi="Arial" w:cs="Arial"/>
          <w:b/>
          <w:sz w:val="24"/>
          <w:szCs w:val="24"/>
        </w:rPr>
        <w:tab/>
        <w:t>№  48</w:t>
      </w: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6827">
        <w:rPr>
          <w:rFonts w:ascii="Arial" w:hAnsi="Arial" w:cs="Arial"/>
          <w:sz w:val="24"/>
          <w:szCs w:val="24"/>
        </w:rPr>
        <w:t xml:space="preserve"> </w:t>
      </w:r>
    </w:p>
    <w:p w:rsidR="00296827" w:rsidRPr="00296827" w:rsidRDefault="00296827" w:rsidP="0029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296827" w:rsidRPr="00296827" w:rsidTr="004A494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96827" w:rsidRPr="00296827" w:rsidRDefault="00296827" w:rsidP="004A49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827">
              <w:rPr>
                <w:rFonts w:ascii="Arial" w:hAnsi="Arial" w:cs="Arial"/>
                <w:sz w:val="24"/>
                <w:szCs w:val="24"/>
              </w:rPr>
              <w:t xml:space="preserve">Об антитеррористической комиссии </w:t>
            </w:r>
            <w:proofErr w:type="spellStart"/>
            <w:r w:rsidRPr="00296827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29682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96827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29682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4D5EED" w:rsidRPr="00296827" w:rsidRDefault="004D5EED">
      <w:pPr>
        <w:rPr>
          <w:rFonts w:ascii="Arial" w:hAnsi="Arial" w:cs="Arial"/>
          <w:sz w:val="24"/>
          <w:szCs w:val="24"/>
        </w:rPr>
      </w:pPr>
    </w:p>
    <w:p w:rsidR="00296827" w:rsidRDefault="00296827" w:rsidP="00296827">
      <w:pPr>
        <w:jc w:val="both"/>
        <w:rPr>
          <w:rFonts w:ascii="Arial" w:hAnsi="Arial" w:cs="Arial"/>
          <w:sz w:val="24"/>
          <w:szCs w:val="24"/>
        </w:rPr>
      </w:pPr>
      <w:r w:rsidRPr="00296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06.03.2006 г. № 35-ФЗ «О противодействии терроризму», Уставом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6827" w:rsidRDefault="00296827" w:rsidP="00296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постановляет: </w:t>
      </w:r>
    </w:p>
    <w:p w:rsidR="00296827" w:rsidRDefault="00296827" w:rsidP="002968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антитеррористическую комиссию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утвердить ее состав согласно приложению.</w:t>
      </w:r>
    </w:p>
    <w:p w:rsidR="00296827" w:rsidRDefault="00296827" w:rsidP="002968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прилагаемые:</w:t>
      </w:r>
    </w:p>
    <w:p w:rsidR="00296827" w:rsidRDefault="00296827" w:rsidP="0029682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Положение об антитеррористической комиссии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296827" w:rsidRDefault="00296827" w:rsidP="0029682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Регламент антитеррористической комиссии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91DBC">
        <w:rPr>
          <w:rFonts w:ascii="Arial" w:hAnsi="Arial" w:cs="Arial"/>
          <w:sz w:val="24"/>
          <w:szCs w:val="24"/>
        </w:rPr>
        <w:t>.</w:t>
      </w:r>
    </w:p>
    <w:p w:rsidR="00291DBC" w:rsidRDefault="00291DBC" w:rsidP="00291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291DBC" w:rsidRDefault="00291DBC" w:rsidP="00291DBC">
      <w:pPr>
        <w:jc w:val="both"/>
        <w:rPr>
          <w:rFonts w:ascii="Arial" w:hAnsi="Arial" w:cs="Arial"/>
          <w:sz w:val="24"/>
          <w:szCs w:val="24"/>
        </w:rPr>
      </w:pPr>
    </w:p>
    <w:p w:rsidR="00291DBC" w:rsidRDefault="00291DBC" w:rsidP="00291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91DBC" w:rsidRDefault="00291DBC" w:rsidP="00291DB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291DBC" w:rsidRDefault="00291DBC" w:rsidP="00291DBC">
      <w:pPr>
        <w:jc w:val="both"/>
        <w:rPr>
          <w:rFonts w:ascii="Arial" w:hAnsi="Arial" w:cs="Arial"/>
          <w:sz w:val="24"/>
          <w:szCs w:val="24"/>
        </w:rPr>
      </w:pPr>
    </w:p>
    <w:p w:rsidR="00291DBC" w:rsidRDefault="00291DBC" w:rsidP="00291DBC">
      <w:pPr>
        <w:jc w:val="both"/>
        <w:rPr>
          <w:rFonts w:ascii="Arial" w:hAnsi="Arial" w:cs="Arial"/>
          <w:sz w:val="24"/>
          <w:szCs w:val="24"/>
        </w:rPr>
      </w:pPr>
    </w:p>
    <w:p w:rsidR="00291DBC" w:rsidRDefault="00291DBC" w:rsidP="00291DB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91DBC" w:rsidRDefault="00291DBC" w:rsidP="00291DB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91DBC" w:rsidRDefault="00291DBC" w:rsidP="00291DBC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1DBC" w:rsidRDefault="00291DBC" w:rsidP="00291DBC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291DBC" w:rsidRDefault="00291DBC" w:rsidP="00291DB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291DBC" w:rsidRDefault="00291DBC" w:rsidP="00291DB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16.10.2017 г. № 48</w:t>
      </w:r>
    </w:p>
    <w:p w:rsidR="00291DBC" w:rsidRDefault="00291DBC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1DBC" w:rsidRDefault="00291DBC" w:rsidP="00291D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291DBC" w:rsidRDefault="00291DBC" w:rsidP="00291D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антитеррористической комиссии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291DBC" w:rsidRDefault="00291DBC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1DBC" w:rsidRDefault="00291DBC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Кувшинов Олег Витальевич – 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291DBC" w:rsidRDefault="00291DBC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председатель комиссии;</w:t>
      </w:r>
    </w:p>
    <w:p w:rsidR="00291DBC" w:rsidRDefault="00291DBC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Авдеева Юлия Витальевна – 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91DBC" w:rsidRDefault="00291DBC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21FE3">
        <w:rPr>
          <w:rFonts w:ascii="Arial" w:hAnsi="Arial" w:cs="Arial"/>
          <w:sz w:val="24"/>
          <w:szCs w:val="24"/>
        </w:rPr>
        <w:t xml:space="preserve">, 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секретарь комиссии;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Мельникова Наталья Николаевна – специалист 2 категории администрации 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Сницар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Александрович – электромеханик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Дрозденко Наталья Сергеевна – директор МКОУ «</w:t>
      </w:r>
      <w:proofErr w:type="spellStart"/>
      <w:r>
        <w:rPr>
          <w:rFonts w:ascii="Arial" w:hAnsi="Arial" w:cs="Arial"/>
          <w:sz w:val="24"/>
          <w:szCs w:val="24"/>
        </w:rPr>
        <w:t>Пимено-Чернянская</w:t>
      </w:r>
      <w:proofErr w:type="spellEnd"/>
      <w:r>
        <w:rPr>
          <w:rFonts w:ascii="Arial" w:hAnsi="Arial" w:cs="Arial"/>
          <w:sz w:val="24"/>
          <w:szCs w:val="24"/>
        </w:rPr>
        <w:t xml:space="preserve"> СШ»,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(по согласованию);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Отто</w:t>
      </w:r>
      <w:proofErr w:type="spellEnd"/>
      <w:r>
        <w:rPr>
          <w:rFonts w:ascii="Arial" w:hAnsi="Arial" w:cs="Arial"/>
          <w:sz w:val="24"/>
          <w:szCs w:val="24"/>
        </w:rPr>
        <w:t xml:space="preserve"> Елена Викторовна – директор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СДК;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Мамонтов Артем Владимирович – старший участковый уполномоченный полиции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Отдела МВД России по </w:t>
      </w:r>
      <w:proofErr w:type="spellStart"/>
      <w:r>
        <w:rPr>
          <w:rFonts w:ascii="Arial" w:hAnsi="Arial" w:cs="Arial"/>
          <w:sz w:val="24"/>
          <w:szCs w:val="24"/>
        </w:rPr>
        <w:t>Котельниковскому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району (по согласованию);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Воронина Наталья Геннадьевна – фельдшер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ФАПа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(по согласованию);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Левковский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Виталий Анатольевич – председатель ТОС «</w:t>
      </w:r>
      <w:proofErr w:type="spellStart"/>
      <w:r>
        <w:rPr>
          <w:rFonts w:ascii="Arial" w:hAnsi="Arial" w:cs="Arial"/>
          <w:sz w:val="24"/>
          <w:szCs w:val="24"/>
        </w:rPr>
        <w:t>Нижне-Чернянское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A21FE3" w:rsidRDefault="00A21FE3" w:rsidP="00291D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(по согласованию) </w:t>
      </w: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291D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E1100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11002" w:rsidRDefault="00E11002" w:rsidP="00E1100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1002" w:rsidRDefault="00E11002" w:rsidP="00E1100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1002" w:rsidRDefault="00E11002" w:rsidP="00E1100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11002" w:rsidRDefault="00E11002" w:rsidP="00E1100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от 16.10.2017 г. № 48</w:t>
      </w:r>
    </w:p>
    <w:p w:rsidR="00E11002" w:rsidRDefault="00E11002" w:rsidP="00E1100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1002" w:rsidRDefault="00E11002" w:rsidP="00E110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E11002" w:rsidRDefault="00E11002" w:rsidP="00E110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антитеррористической комиссии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E11002" w:rsidRDefault="00E11002" w:rsidP="00E110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002" w:rsidRDefault="00E11002" w:rsidP="00E1100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Антитеррористическая комиссия 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по тексту – комиссия) является коллегиальным органом, организующим  взаимодействие 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подразделений  территориальных органов федеральных органов исполнительной власти, органов государственной власти Волгоградской области и органов местного самоуправления по вопросам профилактики терроризма, а также минимизации и ликвидации последствий его  проявлений.</w:t>
      </w:r>
      <w:proofErr w:type="gramEnd"/>
      <w:r>
        <w:rPr>
          <w:rFonts w:ascii="Arial" w:hAnsi="Arial" w:cs="Arial"/>
          <w:sz w:val="24"/>
          <w:szCs w:val="24"/>
        </w:rPr>
        <w:t xml:space="preserve"> Комиссия имеет сокращенное наименование – АТК.</w:t>
      </w:r>
    </w:p>
    <w:p w:rsidR="00E11002" w:rsidRDefault="00E11002" w:rsidP="00E1100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 Российской Федерации, иными нормативными правовыми актами Российской Федерации, законами и нормативными правовыми актами Волгоградской области, решениями Национального антитеррористического комитета, нормативными правовыми актами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решениями антитеррористической комиссии Волгоградской области и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а также настоящим Положением.</w:t>
      </w:r>
      <w:proofErr w:type="gramEnd"/>
    </w:p>
    <w:p w:rsidR="00E11002" w:rsidRDefault="007672D5" w:rsidP="00E1100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Руководителем комиссии является 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672D5" w:rsidRDefault="007672D5" w:rsidP="00E1100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осуществляет свою деятельность во взаимодействии с подразделениями территориальных органов федеральных органов исполнительной власти, органами государственной власти Волгоградской области, органами местного самоуправления, антитеррористической комиссией Волгоградской области, организациями и общественными объединениями.</w:t>
      </w:r>
    </w:p>
    <w:p w:rsidR="007672D5" w:rsidRDefault="007672D5" w:rsidP="00E1100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входят: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– председатель комиссии;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– ответственный секретарь комиссии;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представитель средней общеобразовательный школы (по согласованию);</w:t>
      </w:r>
      <w:proofErr w:type="gramEnd"/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 сельского дома культуры;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представитель ФАП (по согласованию);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представитель Отдела МВД России по </w:t>
      </w:r>
      <w:proofErr w:type="spellStart"/>
      <w:r>
        <w:rPr>
          <w:rFonts w:ascii="Arial" w:hAnsi="Arial" w:cs="Arial"/>
          <w:sz w:val="24"/>
          <w:szCs w:val="24"/>
        </w:rPr>
        <w:t>Котельниковскому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райну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представитель территориального общественного самоуправления (по согласованию).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Основными задачами комиссии являются: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организация взаимодействия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подразделений территориальных органов федеральных органов исполнительной власти, органов государственной власти Волгоградской области и органов местного самоуправления по вопросам профилактики терроризма, а также минимизации и ликвидации последствий его проявлений;</w:t>
      </w:r>
    </w:p>
    <w:p w:rsidR="007672D5" w:rsidRDefault="007672D5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участие в реализации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E786F">
        <w:rPr>
          <w:rFonts w:ascii="Arial" w:hAnsi="Arial" w:cs="Arial"/>
          <w:sz w:val="24"/>
          <w:szCs w:val="24"/>
        </w:rPr>
        <w:t xml:space="preserve"> сельского поселения государственной политики в области противодействия терроризму;</w:t>
      </w:r>
    </w:p>
    <w:p w:rsidR="00CE786F" w:rsidRDefault="00CE786F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мониторинг политических, социально-экономических и иных процессов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поселении, оказывающих влияние на ситуацию в сфере противодействия терроризму;</w:t>
      </w:r>
    </w:p>
    <w:p w:rsidR="00CE786F" w:rsidRDefault="00CE786F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контроля над реализацией этих мер;</w:t>
      </w:r>
    </w:p>
    <w:p w:rsidR="00CE786F" w:rsidRDefault="00CE786F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анализ </w:t>
      </w:r>
      <w:proofErr w:type="gramStart"/>
      <w:r>
        <w:rPr>
          <w:rFonts w:ascii="Arial" w:hAnsi="Arial" w:cs="Arial"/>
          <w:sz w:val="24"/>
          <w:szCs w:val="24"/>
        </w:rPr>
        <w:t>эффективности работы территориальных органов федеральных органов исполнительной власти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органов государственной власти Волгоградской области и органов местного самоуправления по профилактике терроризма, а также минимизации и ликвидации последствий его проявления, подготовка решений комиссии по совершенствованию этой работы;</w:t>
      </w:r>
    </w:p>
    <w:p w:rsidR="00CE786F" w:rsidRDefault="00CE786F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организация </w:t>
      </w:r>
      <w:proofErr w:type="gramStart"/>
      <w:r>
        <w:rPr>
          <w:rFonts w:ascii="Arial" w:hAnsi="Arial" w:cs="Arial"/>
          <w:sz w:val="24"/>
          <w:szCs w:val="24"/>
        </w:rPr>
        <w:t>взаимодействия подразделений территориальных органов федеральных органов исполнительной власти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органов государственной власти Волгоградской области и органов местного самоуправления с общественными объединениями и организациями в области противодействия терроризму;</w:t>
      </w:r>
    </w:p>
    <w:p w:rsidR="00CE786F" w:rsidRDefault="00CE786F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решение иных задач, предусмотренных законодательством Российской Федерации, по противодействию терроризму.</w:t>
      </w:r>
    </w:p>
    <w:p w:rsidR="00CE786F" w:rsidRDefault="00CE786F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Для осуществления своих задач комиссия имеет право: </w:t>
      </w:r>
    </w:p>
    <w:p w:rsidR="00CE786F" w:rsidRDefault="00CE786F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принимать в пределах своей компетенции решения, касающиеся организации взаимодействия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территориальных органов федеральных органов исполнительной власти, органов государственной власти Волгоградской области и органов местного самоуправления по профилактике терроризма, минимизации и участию в  ликвидации последствий его проявлений, а также осуществлять контроль над их  исполнением;</w:t>
      </w:r>
    </w:p>
    <w:p w:rsidR="00CE786F" w:rsidRDefault="00CE786F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государственной власти Волгоградской области и органов местного самоуправления, </w:t>
      </w:r>
      <w:r>
        <w:rPr>
          <w:rFonts w:ascii="Arial" w:hAnsi="Arial" w:cs="Arial"/>
          <w:sz w:val="24"/>
          <w:szCs w:val="24"/>
        </w:rPr>
        <w:lastRenderedPageBreak/>
        <w:t>общественных объединений, организаций (независимо от форм собственности) и должностных лиц об антитеррористической защищенности и принимаемых мерах по противодействию терроризму;</w:t>
      </w:r>
    </w:p>
    <w:p w:rsidR="00CE786F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создавать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6D1A28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привлекать для участия в работе комиссии должностных лиц и специалистов территориальных федеральных органов исполнительной  власти, органов государственной власти Волгоградской области, органов местного самоуправления, а также представителей организаций и общественных объединений (с их согласия);</w:t>
      </w:r>
    </w:p>
    <w:p w:rsidR="006D1A28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вносить в установленном порядке предложения по вопросам, требующим решения антитеррористической комиссии Волгоградской области.</w:t>
      </w:r>
    </w:p>
    <w:p w:rsidR="006D1A28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Комиссия строит свою работу во взаимодействии с антитеррористической комиссией Волгоградской области и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6D1A28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Комиссия осуществляет свою деятельность на плановой основе в соответствии с регламентом, утвержденным настоящим постановлением.</w:t>
      </w:r>
    </w:p>
    <w:p w:rsidR="006D1A28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Комиссия информирует антитеррористическую комиссию Волгоградской области по итогам своей деятельности за год.</w:t>
      </w:r>
    </w:p>
    <w:p w:rsidR="006D1A28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Организационное и материально-техническое обеспечение деятельности комиссии осуществляется главой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Для этих целей 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пределах своей компетенции назначает должностное лицо (ответственного секретаря АТК), в функциональные обязанности которого входит организация данной деятельности.</w:t>
      </w:r>
    </w:p>
    <w:p w:rsidR="006D1A28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Основными задачами ответственного секретаря АТК являются:</w:t>
      </w:r>
    </w:p>
    <w:p w:rsidR="00A7304D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разработка проекта плана работы комиссии;</w:t>
      </w:r>
    </w:p>
    <w:p w:rsidR="00A7304D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обеспечение подготовки и проведения заседаний комиссии;</w:t>
      </w:r>
    </w:p>
    <w:p w:rsidR="00A7304D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обеспечение деятельности комиссии по контролю над исполнением ее решений;</w:t>
      </w:r>
    </w:p>
    <w:p w:rsidR="00A7304D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получение и анализ информации об общественно-политических, социально-экономических и иных процессах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A7304D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обеспечение взаимодействия комиссии с аппаратом антитеррористической комиссии Волгоградской области и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A7304D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организация и координация деятельности рабочих групп комиссии;</w:t>
      </w:r>
    </w:p>
    <w:p w:rsidR="00A7304D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организация и ведение делопроизводства комиссии.</w:t>
      </w:r>
    </w:p>
    <w:p w:rsidR="00A7304D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поселении, органы государственной власти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 и органы местного самоуправления, которые участвуют в пределах своей компетенции в противодействии терроризму.</w:t>
      </w:r>
    </w:p>
    <w:p w:rsidR="006D1A28" w:rsidRDefault="00A7304D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Комиссия имеет бланк со своим наименованием. </w:t>
      </w:r>
    </w:p>
    <w:p w:rsidR="006D1A28" w:rsidRDefault="006D1A28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250B1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50B17" w:rsidRDefault="00250B17" w:rsidP="00250B1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50B17" w:rsidRDefault="00250B17" w:rsidP="00250B17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50B17" w:rsidRDefault="00250B17" w:rsidP="00250B17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250B17" w:rsidRDefault="00250B17" w:rsidP="00250B1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от 16.10.2017 г. № 48</w:t>
      </w:r>
    </w:p>
    <w:p w:rsidR="00250B17" w:rsidRDefault="00250B17" w:rsidP="00250B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0B17" w:rsidRDefault="00250B17" w:rsidP="00250B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</w:t>
      </w:r>
    </w:p>
    <w:p w:rsidR="00250B17" w:rsidRDefault="00250B17" w:rsidP="00250B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антитеррористической комиссии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250B17" w:rsidRDefault="00250B17" w:rsidP="00250B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Антитеррористическая комиссия 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B36B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4B36B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по тексту </w:t>
      </w:r>
      <w:r w:rsidR="0004705C">
        <w:rPr>
          <w:rFonts w:ascii="Arial" w:hAnsi="Arial" w:cs="Arial"/>
          <w:sz w:val="24"/>
          <w:szCs w:val="24"/>
        </w:rPr>
        <w:t>–</w:t>
      </w:r>
      <w:r w:rsidR="004B36B1">
        <w:rPr>
          <w:rFonts w:ascii="Arial" w:hAnsi="Arial" w:cs="Arial"/>
          <w:sz w:val="24"/>
          <w:szCs w:val="24"/>
        </w:rPr>
        <w:t xml:space="preserve"> </w:t>
      </w:r>
      <w:r w:rsidR="0004705C">
        <w:rPr>
          <w:rFonts w:ascii="Arial" w:hAnsi="Arial" w:cs="Arial"/>
          <w:sz w:val="24"/>
          <w:szCs w:val="24"/>
        </w:rPr>
        <w:t>комиссия) осуществляет свою деятельность на плановой основе в соответствии с настоящим регламентом.</w:t>
      </w:r>
    </w:p>
    <w:p w:rsidR="0004705C" w:rsidRDefault="0004705C" w:rsidP="00250B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годовым планом работы, принимаемым на заседании комиссии</w:t>
      </w:r>
      <w:r w:rsidR="004028BF">
        <w:rPr>
          <w:rFonts w:ascii="Arial" w:hAnsi="Arial" w:cs="Arial"/>
          <w:sz w:val="24"/>
          <w:szCs w:val="24"/>
        </w:rPr>
        <w:t xml:space="preserve"> и утвержденным</w:t>
      </w:r>
      <w:r w:rsidR="00525E6A">
        <w:rPr>
          <w:rFonts w:ascii="Arial" w:hAnsi="Arial" w:cs="Arial"/>
          <w:sz w:val="24"/>
          <w:szCs w:val="24"/>
        </w:rPr>
        <w:t xml:space="preserve"> председателем  комиссии.</w:t>
      </w:r>
    </w:p>
    <w:p w:rsidR="00525E6A" w:rsidRDefault="00525E6A" w:rsidP="00250B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комиссии проводятся не реже одного раз в квартал</w:t>
      </w:r>
      <w:r w:rsidR="00FE4522">
        <w:rPr>
          <w:rFonts w:ascii="Arial" w:hAnsi="Arial" w:cs="Arial"/>
          <w:sz w:val="24"/>
          <w:szCs w:val="24"/>
        </w:rPr>
        <w:t>. В случае необходимости, по решению председателя комиссии, могут проводиться внеочередные заседания комиссии.</w:t>
      </w:r>
    </w:p>
    <w:p w:rsidR="00FE4522" w:rsidRDefault="00FE4522" w:rsidP="00250B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Присутствие членов комиссии на заседании  обязательно. Члены Комиссии не вправе делегировать свои полномочия иным лицам. В случае невозможности присутствия члена 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FE4522" w:rsidRDefault="00FE4522" w:rsidP="00250B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присутствовало более половины ее членов.  Члены комиссии обладают равными правами при обсуждении рассматриваемых  на заседании вопросов. В</w:t>
      </w:r>
      <w:r w:rsidR="000310C5">
        <w:rPr>
          <w:rFonts w:ascii="Arial" w:hAnsi="Arial" w:cs="Arial"/>
          <w:sz w:val="24"/>
          <w:szCs w:val="24"/>
        </w:rPr>
        <w:t xml:space="preserve"> зависимости от вопросов, рассматриваемых на заседаниях комиссии, к участию в них могут привлекаться иные лица.</w:t>
      </w:r>
    </w:p>
    <w:p w:rsidR="000310C5" w:rsidRDefault="000310C5" w:rsidP="00250B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комиссии оформляется  протоколом, который подписывается председателем комиссии. Для реализации решений комиссии могут подготавливаться проекты нормативных актов администрации  сельского поселения, которые представляются на рассмотрение в установленном порядке.</w:t>
      </w:r>
    </w:p>
    <w:p w:rsidR="000310C5" w:rsidRPr="00250B17" w:rsidRDefault="000310C5" w:rsidP="00250B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Решения, принятые комиссией в соответствии с ее компетенцией, являются обязательными для органов местного самоуправления сельского поселения.</w:t>
      </w:r>
    </w:p>
    <w:p w:rsidR="00250B17" w:rsidRPr="00E11002" w:rsidRDefault="00250B17" w:rsidP="007672D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sectPr w:rsidR="00250B17" w:rsidRPr="00E11002" w:rsidSect="004D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770"/>
    <w:multiLevelType w:val="hybridMultilevel"/>
    <w:tmpl w:val="60F4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893"/>
    <w:multiLevelType w:val="hybridMultilevel"/>
    <w:tmpl w:val="2258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7271"/>
    <w:multiLevelType w:val="hybridMultilevel"/>
    <w:tmpl w:val="316E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27"/>
    <w:rsid w:val="000310C5"/>
    <w:rsid w:val="0004705C"/>
    <w:rsid w:val="00250B17"/>
    <w:rsid w:val="00291DBC"/>
    <w:rsid w:val="00296827"/>
    <w:rsid w:val="004028BF"/>
    <w:rsid w:val="004B36B1"/>
    <w:rsid w:val="004D5EED"/>
    <w:rsid w:val="00525E6A"/>
    <w:rsid w:val="005F7D5B"/>
    <w:rsid w:val="006D1A28"/>
    <w:rsid w:val="007672D5"/>
    <w:rsid w:val="009F60CA"/>
    <w:rsid w:val="00A21FE3"/>
    <w:rsid w:val="00A7304D"/>
    <w:rsid w:val="00BB20E2"/>
    <w:rsid w:val="00C93F89"/>
    <w:rsid w:val="00CE786F"/>
    <w:rsid w:val="00E11002"/>
    <w:rsid w:val="00FE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2017-12-01T12:37:00Z</dcterms:created>
  <dcterms:modified xsi:type="dcterms:W3CDTF">2017-12-01T12:37:00Z</dcterms:modified>
</cp:coreProperties>
</file>