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7E" w:rsidRPr="0005147E" w:rsidRDefault="0005147E" w:rsidP="00051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47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832759"/>
            <wp:effectExtent l="19050" t="0" r="0" b="0"/>
            <wp:docPr id="2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47E" w:rsidRPr="0005147E" w:rsidRDefault="0005147E" w:rsidP="00051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47E" w:rsidRPr="0005147E" w:rsidRDefault="0005147E" w:rsidP="00051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4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47E" w:rsidRPr="0005147E" w:rsidRDefault="0005147E" w:rsidP="00051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147E">
        <w:rPr>
          <w:rFonts w:ascii="Times New Roman" w:eastAsia="Times New Roman" w:hAnsi="Times New Roman" w:cs="Times New Roman"/>
          <w:b/>
          <w:bCs/>
          <w:sz w:val="28"/>
          <w:szCs w:val="28"/>
        </w:rPr>
        <w:t>ПИМЕНО-ЧЕРНЯНСКОГО СЕЛЬСКОГО ПОСЕЛЕНИЯ</w:t>
      </w:r>
    </w:p>
    <w:p w:rsidR="0005147E" w:rsidRPr="0005147E" w:rsidRDefault="0005147E" w:rsidP="00051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147E">
        <w:rPr>
          <w:rFonts w:ascii="Times New Roman" w:eastAsia="Times New Roman" w:hAnsi="Times New Roman" w:cs="Times New Roman"/>
          <w:b/>
          <w:bCs/>
          <w:sz w:val="28"/>
          <w:szCs w:val="28"/>
        </w:rPr>
        <w:t>КОТЕЛЬНИКОВСКОГО МУНИЦИПАЛЬНОГО РАЙОНА</w:t>
      </w:r>
    </w:p>
    <w:p w:rsidR="0005147E" w:rsidRPr="0005147E" w:rsidRDefault="0005147E" w:rsidP="00051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147E">
        <w:rPr>
          <w:rFonts w:ascii="Times New Roman" w:eastAsia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05147E" w:rsidRPr="0005147E" w:rsidRDefault="0005147E" w:rsidP="000514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double"/>
        </w:rPr>
      </w:pPr>
      <w:r w:rsidRPr="0005147E">
        <w:rPr>
          <w:rFonts w:ascii="Arial" w:eastAsia="Times New Roman" w:hAnsi="Arial" w:cs="Arial"/>
          <w:b/>
          <w:sz w:val="24"/>
          <w:szCs w:val="24"/>
          <w:u w:val="double"/>
        </w:rPr>
        <w:tab/>
      </w:r>
      <w:r w:rsidRPr="0005147E">
        <w:rPr>
          <w:rFonts w:ascii="Arial" w:eastAsia="Times New Roman" w:hAnsi="Arial" w:cs="Arial"/>
          <w:b/>
          <w:sz w:val="24"/>
          <w:szCs w:val="24"/>
          <w:u w:val="double"/>
        </w:rPr>
        <w:tab/>
      </w:r>
      <w:r w:rsidRPr="0005147E">
        <w:rPr>
          <w:rFonts w:ascii="Arial" w:eastAsia="Times New Roman" w:hAnsi="Arial" w:cs="Arial"/>
          <w:b/>
          <w:sz w:val="24"/>
          <w:szCs w:val="24"/>
          <w:u w:val="double"/>
        </w:rPr>
        <w:tab/>
      </w:r>
      <w:r w:rsidRPr="0005147E">
        <w:rPr>
          <w:rFonts w:ascii="Arial" w:eastAsia="Times New Roman" w:hAnsi="Arial" w:cs="Arial"/>
          <w:b/>
          <w:sz w:val="24"/>
          <w:szCs w:val="24"/>
          <w:u w:val="double"/>
        </w:rPr>
        <w:tab/>
      </w:r>
      <w:r w:rsidRPr="0005147E">
        <w:rPr>
          <w:rFonts w:ascii="Arial" w:eastAsia="Times New Roman" w:hAnsi="Arial" w:cs="Arial"/>
          <w:b/>
          <w:sz w:val="24"/>
          <w:szCs w:val="24"/>
          <w:u w:val="double"/>
        </w:rPr>
        <w:tab/>
      </w:r>
      <w:r w:rsidRPr="0005147E">
        <w:rPr>
          <w:rFonts w:ascii="Arial" w:eastAsia="Times New Roman" w:hAnsi="Arial" w:cs="Arial"/>
          <w:b/>
          <w:sz w:val="24"/>
          <w:szCs w:val="24"/>
          <w:u w:val="double"/>
        </w:rPr>
        <w:tab/>
      </w:r>
      <w:r w:rsidRPr="0005147E">
        <w:rPr>
          <w:rFonts w:ascii="Arial" w:eastAsia="Times New Roman" w:hAnsi="Arial" w:cs="Arial"/>
          <w:b/>
          <w:sz w:val="24"/>
          <w:szCs w:val="24"/>
          <w:u w:val="double"/>
        </w:rPr>
        <w:tab/>
      </w:r>
      <w:r w:rsidRPr="0005147E">
        <w:rPr>
          <w:rFonts w:ascii="Arial" w:eastAsia="Times New Roman" w:hAnsi="Arial" w:cs="Arial"/>
          <w:b/>
          <w:sz w:val="24"/>
          <w:szCs w:val="24"/>
          <w:u w:val="double"/>
        </w:rPr>
        <w:tab/>
      </w:r>
      <w:r w:rsidRPr="0005147E">
        <w:rPr>
          <w:rFonts w:ascii="Arial" w:eastAsia="Times New Roman" w:hAnsi="Arial" w:cs="Arial"/>
          <w:b/>
          <w:sz w:val="24"/>
          <w:szCs w:val="24"/>
          <w:u w:val="double"/>
        </w:rPr>
        <w:tab/>
      </w:r>
      <w:r w:rsidRPr="0005147E">
        <w:rPr>
          <w:rFonts w:ascii="Arial" w:eastAsia="Times New Roman" w:hAnsi="Arial" w:cs="Arial"/>
          <w:b/>
          <w:sz w:val="24"/>
          <w:szCs w:val="24"/>
          <w:u w:val="double"/>
        </w:rPr>
        <w:tab/>
      </w:r>
      <w:r w:rsidRPr="0005147E">
        <w:rPr>
          <w:rFonts w:ascii="Arial" w:eastAsia="Times New Roman" w:hAnsi="Arial" w:cs="Arial"/>
          <w:b/>
          <w:sz w:val="24"/>
          <w:szCs w:val="24"/>
          <w:u w:val="double"/>
        </w:rPr>
        <w:tab/>
      </w:r>
      <w:r w:rsidRPr="0005147E">
        <w:rPr>
          <w:rFonts w:ascii="Arial" w:eastAsia="Times New Roman" w:hAnsi="Arial" w:cs="Arial"/>
          <w:b/>
          <w:sz w:val="24"/>
          <w:szCs w:val="24"/>
          <w:u w:val="double"/>
        </w:rPr>
        <w:tab/>
      </w:r>
      <w:r w:rsidRPr="0005147E">
        <w:rPr>
          <w:rFonts w:ascii="Arial" w:eastAsia="Times New Roman" w:hAnsi="Arial" w:cs="Arial"/>
          <w:b/>
          <w:sz w:val="24"/>
          <w:szCs w:val="24"/>
          <w:u w:val="double"/>
        </w:rPr>
        <w:tab/>
        <w:t xml:space="preserve"> </w:t>
      </w:r>
    </w:p>
    <w:p w:rsidR="0005147E" w:rsidRPr="0005147E" w:rsidRDefault="0005147E" w:rsidP="000514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147E" w:rsidRPr="0005147E" w:rsidRDefault="0005147E" w:rsidP="00051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5147E">
        <w:rPr>
          <w:rFonts w:ascii="Times New Roman" w:eastAsia="Times New Roman" w:hAnsi="Times New Roman" w:cs="Times New Roman"/>
          <w:b/>
          <w:sz w:val="28"/>
          <w:szCs w:val="24"/>
        </w:rPr>
        <w:t>ПОСТАНОВЛЕНИЕ</w:t>
      </w:r>
    </w:p>
    <w:p w:rsidR="0005147E" w:rsidRPr="0005147E" w:rsidRDefault="0005147E" w:rsidP="00051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147E" w:rsidRPr="0005147E" w:rsidRDefault="0005147E" w:rsidP="00051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47E">
        <w:rPr>
          <w:rFonts w:ascii="Times New Roman" w:eastAsia="Times New Roman" w:hAnsi="Times New Roman" w:cs="Times New Roman"/>
          <w:b/>
          <w:sz w:val="24"/>
          <w:szCs w:val="24"/>
        </w:rPr>
        <w:t>от «</w:t>
      </w:r>
      <w:r w:rsidR="00F040AC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05147E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F040AC">
        <w:rPr>
          <w:rFonts w:ascii="Times New Roman" w:eastAsia="Times New Roman" w:hAnsi="Times New Roman" w:cs="Times New Roman"/>
          <w:b/>
          <w:sz w:val="24"/>
          <w:szCs w:val="24"/>
        </w:rPr>
        <w:t>февраля</w:t>
      </w:r>
      <w:r w:rsidRPr="0005147E"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года  № </w:t>
      </w:r>
      <w:r w:rsidR="00F040AC">
        <w:rPr>
          <w:rFonts w:ascii="Times New Roman" w:eastAsia="Times New Roman" w:hAnsi="Times New Roman" w:cs="Times New Roman"/>
          <w:b/>
          <w:sz w:val="24"/>
          <w:szCs w:val="24"/>
        </w:rPr>
        <w:t>7/2</w:t>
      </w:r>
    </w:p>
    <w:p w:rsidR="0005147E" w:rsidRPr="0005147E" w:rsidRDefault="0005147E" w:rsidP="0005147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5147E" w:rsidRPr="0005147E" w:rsidRDefault="0005147E" w:rsidP="0005147E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генеральной схемы очистки территорий населенных пунктов Пимено-Чернянского сельского поселения Котельниковского муниципального района Волгоградской области на 2020-2024 годы</w:t>
      </w:r>
    </w:p>
    <w:p w:rsidR="0005147E" w:rsidRPr="0005147E" w:rsidRDefault="0005147E" w:rsidP="0005147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47E" w:rsidRDefault="0005147E" w:rsidP="0005147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47E">
        <w:rPr>
          <w:rFonts w:ascii="Times New Roman" w:eastAsia="Times New Roman" w:hAnsi="Times New Roman" w:cs="Times New Roman"/>
          <w:sz w:val="24"/>
          <w:szCs w:val="24"/>
        </w:rPr>
        <w:t>В соответствии с </w:t>
      </w:r>
      <w:hyperlink r:id="rId6" w:history="1">
        <w:r w:rsidRPr="0005147E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="007E3E24">
        <w:rPr>
          <w:rFonts w:ascii="Times New Roman" w:eastAsia="Times New Roman" w:hAnsi="Times New Roman" w:cs="Times New Roman"/>
          <w:sz w:val="24"/>
          <w:szCs w:val="24"/>
        </w:rPr>
        <w:t xml:space="preserve"> от 10.01.2002 № </w:t>
      </w:r>
      <w:r w:rsidRPr="0005147E">
        <w:rPr>
          <w:rFonts w:ascii="Times New Roman" w:eastAsia="Times New Roman" w:hAnsi="Times New Roman" w:cs="Times New Roman"/>
          <w:sz w:val="24"/>
          <w:szCs w:val="24"/>
        </w:rPr>
        <w:t xml:space="preserve">7-ФЗ </w:t>
      </w:r>
      <w:r w:rsidR="007E3E24">
        <w:rPr>
          <w:rFonts w:ascii="Times New Roman" w:eastAsia="Times New Roman" w:hAnsi="Times New Roman" w:cs="Times New Roman"/>
          <w:sz w:val="24"/>
          <w:szCs w:val="24"/>
        </w:rPr>
        <w:t>«</w:t>
      </w:r>
      <w:hyperlink r:id="rId7" w:tgtFrame="_blank" w:history="1">
        <w:r w:rsidRPr="0005147E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Об охране окружающей среды</w:t>
        </w:r>
      </w:hyperlink>
      <w:r w:rsidR="007E3E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5147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8" w:history="1">
        <w:r w:rsidRPr="0005147E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="007E3E24">
        <w:rPr>
          <w:rFonts w:ascii="Times New Roman" w:eastAsia="Times New Roman" w:hAnsi="Times New Roman" w:cs="Times New Roman"/>
          <w:sz w:val="24"/>
          <w:szCs w:val="24"/>
        </w:rPr>
        <w:t> от 24.06.1998 №</w:t>
      </w:r>
      <w:r w:rsidRPr="0005147E">
        <w:rPr>
          <w:rFonts w:ascii="Times New Roman" w:eastAsia="Times New Roman" w:hAnsi="Times New Roman" w:cs="Times New Roman"/>
          <w:sz w:val="24"/>
          <w:szCs w:val="24"/>
        </w:rPr>
        <w:t xml:space="preserve"> 89-ФЗ </w:t>
      </w:r>
      <w:r w:rsidR="007E3E24">
        <w:rPr>
          <w:rFonts w:ascii="Times New Roman" w:eastAsia="Times New Roman" w:hAnsi="Times New Roman" w:cs="Times New Roman"/>
          <w:sz w:val="24"/>
          <w:szCs w:val="24"/>
        </w:rPr>
        <w:t>«</w:t>
      </w:r>
      <w:hyperlink r:id="rId9" w:tgtFrame="_blank" w:history="1">
        <w:r w:rsidRPr="0005147E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Об отходах производства и потребления</w:t>
        </w:r>
      </w:hyperlink>
      <w:r w:rsidR="007E3E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5147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0" w:history="1">
        <w:r w:rsidRPr="0005147E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="007E3E24">
        <w:rPr>
          <w:rFonts w:ascii="Times New Roman" w:eastAsia="Times New Roman" w:hAnsi="Times New Roman" w:cs="Times New Roman"/>
          <w:sz w:val="24"/>
          <w:szCs w:val="24"/>
        </w:rPr>
        <w:t> от 30.03.1999 №</w:t>
      </w:r>
      <w:r w:rsidRPr="0005147E">
        <w:rPr>
          <w:rFonts w:ascii="Times New Roman" w:eastAsia="Times New Roman" w:hAnsi="Times New Roman" w:cs="Times New Roman"/>
          <w:sz w:val="24"/>
          <w:szCs w:val="24"/>
        </w:rPr>
        <w:t xml:space="preserve"> 52-ФЗ </w:t>
      </w:r>
      <w:r w:rsidR="007E3E24">
        <w:rPr>
          <w:rFonts w:ascii="Times New Roman" w:eastAsia="Times New Roman" w:hAnsi="Times New Roman" w:cs="Times New Roman"/>
          <w:sz w:val="24"/>
          <w:szCs w:val="24"/>
        </w:rPr>
        <w:t>«</w:t>
      </w:r>
      <w:hyperlink r:id="rId11" w:tgtFrame="_blank" w:history="1">
        <w:r w:rsidRPr="0005147E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О санитарно-эпидемиологическом благополучии населения</w:t>
        </w:r>
      </w:hyperlink>
      <w:r w:rsidR="007E3E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5147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2" w:history="1">
        <w:r w:rsidRPr="0005147E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="007E3E24">
        <w:rPr>
          <w:rFonts w:ascii="Times New Roman" w:eastAsia="Times New Roman" w:hAnsi="Times New Roman" w:cs="Times New Roman"/>
          <w:sz w:val="24"/>
          <w:szCs w:val="24"/>
        </w:rPr>
        <w:t xml:space="preserve"> от 21.12.1994 № 68-ФЗ «</w:t>
      </w:r>
      <w:r w:rsidRPr="0005147E">
        <w:rPr>
          <w:rFonts w:ascii="Times New Roman" w:eastAsia="Times New Roman" w:hAnsi="Times New Roman" w:cs="Times New Roman"/>
          <w:sz w:val="24"/>
          <w:szCs w:val="24"/>
        </w:rPr>
        <w:t>О защите населения и территорий от чрезвычайных ситуаций прир</w:t>
      </w:r>
      <w:r w:rsidR="007E3E24">
        <w:rPr>
          <w:rFonts w:ascii="Times New Roman" w:eastAsia="Times New Roman" w:hAnsi="Times New Roman" w:cs="Times New Roman"/>
          <w:sz w:val="24"/>
          <w:szCs w:val="24"/>
        </w:rPr>
        <w:t>одного и техногенного характера»</w:t>
      </w:r>
      <w:r w:rsidRPr="0005147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3" w:tgtFrame="_blank" w:history="1">
        <w:r w:rsidRPr="0005147E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Градостроительным кодексом Российской Федерации</w:t>
        </w:r>
      </w:hyperlink>
      <w:proofErr w:type="gramStart"/>
      <w:r w:rsidR="004F77D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5147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147E">
        <w:rPr>
          <w:rFonts w:ascii="Times New Roman" w:eastAsia="Times New Roman" w:hAnsi="Times New Roman" w:cs="Times New Roman"/>
          <w:sz w:val="24"/>
          <w:szCs w:val="24"/>
        </w:rPr>
        <w:t xml:space="preserve"> Правилами благоустройства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Пимено-Чернянского </w:t>
      </w:r>
      <w:r w:rsidRPr="0005147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r w:rsidRPr="0005147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области, </w:t>
      </w:r>
      <w:hyperlink r:id="rId14" w:tgtFrame="_blank" w:history="1">
        <w:r w:rsidRPr="0005147E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05147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Пимено-Чернянского сельского поселения, Администрация Пимено-Чернянского сельского поселения  </w:t>
      </w:r>
    </w:p>
    <w:p w:rsidR="0005147E" w:rsidRPr="0005147E" w:rsidRDefault="0005147E" w:rsidP="0005147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47E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05147E" w:rsidRPr="0005147E" w:rsidRDefault="0005147E" w:rsidP="0005147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47E">
        <w:rPr>
          <w:rFonts w:ascii="Times New Roman" w:eastAsia="Times New Roman" w:hAnsi="Times New Roman" w:cs="Times New Roman"/>
          <w:sz w:val="24"/>
          <w:szCs w:val="24"/>
        </w:rPr>
        <w:t xml:space="preserve">1.Утвердить Генеральную схему очистки территорий населенных пунктов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Пимено-Чернянского </w:t>
      </w:r>
      <w:r w:rsidRPr="0005147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r w:rsidRPr="0005147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2020-2024 годы</w:t>
      </w:r>
      <w:r w:rsidRPr="000514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147E" w:rsidRPr="0005147E" w:rsidRDefault="0005147E" w:rsidP="0005147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47E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05147E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05147E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Пимено-Чернянского </w:t>
      </w:r>
      <w:r w:rsidRPr="0005147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r w:rsidRPr="0005147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05147E" w:rsidRPr="0005147E" w:rsidRDefault="0005147E" w:rsidP="0005147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47E">
        <w:rPr>
          <w:rFonts w:ascii="Times New Roman" w:eastAsia="Times New Roman" w:hAnsi="Times New Roman" w:cs="Times New Roman"/>
          <w:sz w:val="24"/>
          <w:szCs w:val="24"/>
        </w:rPr>
        <w:t>3.Настоящее постановление вступает в силу с момента его подписания и его официального обнародования.</w:t>
      </w:r>
    </w:p>
    <w:p w:rsidR="0005147E" w:rsidRDefault="0005147E" w:rsidP="0005147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47E"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 w:rsidRPr="0005147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5147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05147E" w:rsidRDefault="0005147E" w:rsidP="0005147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47E" w:rsidRDefault="0005147E" w:rsidP="0005147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47E" w:rsidRDefault="0005147E" w:rsidP="0005147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47E" w:rsidRDefault="0005147E" w:rsidP="0005147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47E" w:rsidRDefault="0005147E" w:rsidP="0005147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Пимено-Чернянского</w:t>
      </w:r>
    </w:p>
    <w:p w:rsidR="0005147E" w:rsidRPr="0005147E" w:rsidRDefault="0005147E" w:rsidP="0005147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О.В. Кувшинов</w:t>
      </w:r>
    </w:p>
    <w:p w:rsidR="0005147E" w:rsidRPr="0005147E" w:rsidRDefault="0005147E" w:rsidP="0005147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147E" w:rsidRDefault="0005147E" w:rsidP="0005147E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147E" w:rsidRDefault="0005147E" w:rsidP="0005147E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147E" w:rsidRDefault="0005147E" w:rsidP="0005147E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77D4" w:rsidRDefault="004F77D4" w:rsidP="0005147E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147E" w:rsidRDefault="0005147E" w:rsidP="0005147E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14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05147E" w:rsidRDefault="0005147E" w:rsidP="0005147E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147E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147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05147E" w:rsidRDefault="0005147E" w:rsidP="0005147E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147E">
        <w:rPr>
          <w:rFonts w:ascii="Times New Roman" w:eastAsia="Times New Roman" w:hAnsi="Times New Roman" w:cs="Times New Roman"/>
          <w:sz w:val="24"/>
          <w:szCs w:val="24"/>
        </w:rPr>
        <w:t>Пимено-Чернянского сельского поселения</w:t>
      </w:r>
    </w:p>
    <w:p w:rsidR="0005147E" w:rsidRDefault="00EA7709" w:rsidP="0005147E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Котельниковского муниципального района</w:t>
      </w:r>
    </w:p>
    <w:p w:rsidR="00EA7709" w:rsidRPr="0005147E" w:rsidRDefault="00EA7709" w:rsidP="0005147E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</w:p>
    <w:p w:rsidR="0005147E" w:rsidRDefault="0005147E" w:rsidP="0005147E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147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040AC">
        <w:rPr>
          <w:rFonts w:ascii="Times New Roman" w:eastAsia="Times New Roman" w:hAnsi="Times New Roman" w:cs="Times New Roman"/>
          <w:sz w:val="24"/>
          <w:szCs w:val="24"/>
        </w:rPr>
        <w:t>7/2</w:t>
      </w:r>
      <w:r w:rsidRPr="0005147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040AC">
        <w:rPr>
          <w:rFonts w:ascii="Times New Roman" w:eastAsia="Times New Roman" w:hAnsi="Times New Roman" w:cs="Times New Roman"/>
          <w:sz w:val="24"/>
          <w:szCs w:val="24"/>
        </w:rPr>
        <w:t>19.02.2020</w:t>
      </w:r>
    </w:p>
    <w:p w:rsidR="00EA7709" w:rsidRDefault="00EA7709" w:rsidP="0005147E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7709" w:rsidRDefault="00EA7709" w:rsidP="00EA7709">
      <w:pPr>
        <w:pStyle w:val="a5"/>
        <w:spacing w:after="0"/>
        <w:ind w:firstLine="567"/>
        <w:jc w:val="center"/>
        <w:rPr>
          <w:rStyle w:val="a7"/>
          <w:b/>
          <w:bCs/>
          <w:color w:val="000000"/>
        </w:rPr>
      </w:pPr>
    </w:p>
    <w:p w:rsidR="00EA7709" w:rsidRPr="00EA7709" w:rsidRDefault="00EA7709" w:rsidP="00EA7709">
      <w:pPr>
        <w:pStyle w:val="a5"/>
        <w:spacing w:after="0"/>
        <w:ind w:firstLine="567"/>
        <w:jc w:val="center"/>
        <w:rPr>
          <w:color w:val="000000"/>
        </w:rPr>
      </w:pPr>
      <w:r w:rsidRPr="00EA7709">
        <w:rPr>
          <w:rStyle w:val="a7"/>
          <w:b/>
          <w:bCs/>
          <w:color w:val="000000"/>
          <w:sz w:val="28"/>
        </w:rPr>
        <w:t>ГЕНЕРАЛЬНАЯ СХЕМА</w:t>
      </w:r>
      <w:r w:rsidRPr="00EA7709">
        <w:rPr>
          <w:color w:val="000000"/>
          <w:sz w:val="28"/>
        </w:rPr>
        <w:br/>
      </w:r>
      <w:r w:rsidRPr="00EA7709">
        <w:rPr>
          <w:rStyle w:val="a7"/>
          <w:b/>
          <w:bCs/>
          <w:color w:val="000000"/>
          <w:sz w:val="28"/>
        </w:rPr>
        <w:t>очистки территорий</w:t>
      </w:r>
      <w:r w:rsidRPr="00EA7709">
        <w:rPr>
          <w:color w:val="000000"/>
          <w:sz w:val="28"/>
        </w:rPr>
        <w:t> </w:t>
      </w:r>
      <w:r w:rsidRPr="00EA7709">
        <w:rPr>
          <w:b/>
          <w:bCs/>
          <w:color w:val="000000"/>
          <w:sz w:val="28"/>
        </w:rPr>
        <w:t>населенных пунктов</w:t>
      </w:r>
      <w:r w:rsidRPr="00EA7709">
        <w:rPr>
          <w:rStyle w:val="a7"/>
          <w:color w:val="000000"/>
          <w:sz w:val="28"/>
        </w:rPr>
        <w:t> </w:t>
      </w:r>
      <w:r w:rsidRPr="00EA7709">
        <w:rPr>
          <w:b/>
          <w:bCs/>
          <w:color w:val="000000"/>
          <w:sz w:val="28"/>
        </w:rPr>
        <w:t>Пимено-Чернянского сельского поселения Котельниковского муниципального района Волгоградской области</w:t>
      </w:r>
      <w:r w:rsidRPr="00EA7709">
        <w:rPr>
          <w:rStyle w:val="a7"/>
          <w:b/>
          <w:bCs/>
          <w:color w:val="000000"/>
          <w:sz w:val="28"/>
        </w:rPr>
        <w:t xml:space="preserve"> на 2020-2024 годы</w:t>
      </w:r>
      <w:r w:rsidRPr="00EA7709">
        <w:rPr>
          <w:color w:val="000000"/>
        </w:rPr>
        <w:br/>
      </w:r>
      <w:r w:rsidRPr="00EA7709">
        <w:rPr>
          <w:rStyle w:val="a7"/>
          <w:b/>
          <w:bCs/>
          <w:color w:val="000000"/>
        </w:rPr>
        <w:t> </w:t>
      </w:r>
    </w:p>
    <w:p w:rsidR="00EA7709" w:rsidRPr="00EA7709" w:rsidRDefault="00EA7709" w:rsidP="00B15E2E">
      <w:pPr>
        <w:pStyle w:val="a5"/>
        <w:numPr>
          <w:ilvl w:val="0"/>
          <w:numId w:val="2"/>
        </w:numPr>
        <w:spacing w:after="0"/>
        <w:jc w:val="center"/>
        <w:rPr>
          <w:color w:val="000000"/>
        </w:rPr>
      </w:pPr>
      <w:r w:rsidRPr="00EA7709">
        <w:rPr>
          <w:rStyle w:val="a7"/>
          <w:b/>
          <w:bCs/>
          <w:color w:val="000000"/>
        </w:rPr>
        <w:t>Область применения</w:t>
      </w:r>
    </w:p>
    <w:p w:rsidR="00EA7709" w:rsidRPr="00EA7709" w:rsidRDefault="00EA7709" w:rsidP="00EA7709">
      <w:pPr>
        <w:pStyle w:val="a5"/>
        <w:spacing w:after="0"/>
        <w:ind w:firstLine="567"/>
        <w:jc w:val="center"/>
        <w:rPr>
          <w:color w:val="000000"/>
        </w:rPr>
      </w:pPr>
      <w:r w:rsidRPr="00EA7709">
        <w:rPr>
          <w:color w:val="000000"/>
        </w:rPr>
        <w:t> 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 xml:space="preserve">Генеральная схема очистки территорий населенных пунктов </w:t>
      </w:r>
      <w:r>
        <w:rPr>
          <w:rFonts w:eastAsia="Times New Roman"/>
        </w:rPr>
        <w:t xml:space="preserve">Пимено-Чернянского </w:t>
      </w:r>
      <w:r w:rsidRPr="0005147E">
        <w:rPr>
          <w:rFonts w:eastAsia="Times New Roman"/>
        </w:rPr>
        <w:t xml:space="preserve">сельского поселения </w:t>
      </w:r>
      <w:r>
        <w:rPr>
          <w:rFonts w:eastAsia="Times New Roman"/>
        </w:rPr>
        <w:t>Котельниковского</w:t>
      </w:r>
      <w:r w:rsidRPr="0005147E">
        <w:rPr>
          <w:rFonts w:eastAsia="Times New Roman"/>
        </w:rPr>
        <w:t xml:space="preserve"> муниципального района Волгоградской области</w:t>
      </w:r>
      <w:r w:rsidRPr="00EA7709">
        <w:rPr>
          <w:color w:val="000000"/>
        </w:rPr>
        <w:t xml:space="preserve"> на 2020-2024 годы,  определяет очередность осуществления мероприятий, объемы работ по всем видам очистки и уборки территорий населенных пунктов, системы и методы сбора, в границах муниципального образования.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 </w:t>
      </w:r>
    </w:p>
    <w:p w:rsidR="00EA7709" w:rsidRPr="00EA7709" w:rsidRDefault="00EA7709" w:rsidP="00B15E2E">
      <w:pPr>
        <w:pStyle w:val="a5"/>
        <w:numPr>
          <w:ilvl w:val="0"/>
          <w:numId w:val="2"/>
        </w:numPr>
        <w:spacing w:after="0"/>
        <w:jc w:val="center"/>
        <w:rPr>
          <w:color w:val="000000"/>
        </w:rPr>
      </w:pPr>
      <w:r w:rsidRPr="00EA7709">
        <w:rPr>
          <w:b/>
          <w:bCs/>
          <w:color w:val="000000"/>
        </w:rPr>
        <w:t>Нормативные ссылки</w:t>
      </w:r>
    </w:p>
    <w:p w:rsidR="00EA7709" w:rsidRPr="00EA7709" w:rsidRDefault="00EA7709" w:rsidP="00EA7709">
      <w:pPr>
        <w:pStyle w:val="a5"/>
        <w:spacing w:after="0"/>
        <w:ind w:firstLine="567"/>
        <w:jc w:val="center"/>
        <w:rPr>
          <w:color w:val="000000"/>
        </w:rPr>
      </w:pPr>
      <w:r w:rsidRPr="00EA7709">
        <w:rPr>
          <w:b/>
          <w:bCs/>
          <w:color w:val="000000"/>
        </w:rPr>
        <w:t> </w:t>
      </w:r>
    </w:p>
    <w:p w:rsidR="00EA7709" w:rsidRDefault="00EA7709" w:rsidP="00EA7709">
      <w:pPr>
        <w:pStyle w:val="a5"/>
        <w:spacing w:after="0"/>
        <w:ind w:firstLine="567"/>
        <w:jc w:val="both"/>
      </w:pPr>
      <w:r w:rsidRPr="00EA7709">
        <w:t>-</w:t>
      </w:r>
      <w:r w:rsidR="00B15E2E">
        <w:t xml:space="preserve"> </w:t>
      </w:r>
      <w:hyperlink r:id="rId15" w:tgtFrame="_blank" w:history="1">
        <w:r w:rsidRPr="00EA7709">
          <w:rPr>
            <w:rStyle w:val="hyperlink"/>
          </w:rPr>
          <w:t>Градострои</w:t>
        </w:r>
        <w:r>
          <w:rPr>
            <w:rStyle w:val="hyperlink"/>
          </w:rPr>
          <w:t xml:space="preserve">тельный </w:t>
        </w:r>
        <w:r w:rsidRPr="00EA7709">
          <w:rPr>
            <w:rStyle w:val="hyperlink"/>
          </w:rPr>
          <w:t>кодекс</w:t>
        </w:r>
      </w:hyperlink>
      <w:r w:rsidRPr="00EA7709">
        <w:t xml:space="preserve"> Российской Федерации; </w:t>
      </w:r>
    </w:p>
    <w:p w:rsidR="00EA7709" w:rsidRPr="00B15E2E" w:rsidRDefault="00EA7709" w:rsidP="00EA7709">
      <w:pPr>
        <w:pStyle w:val="a5"/>
        <w:spacing w:after="0"/>
        <w:ind w:firstLine="567"/>
        <w:jc w:val="both"/>
      </w:pPr>
      <w:r w:rsidRPr="00EA7709">
        <w:t>-</w:t>
      </w:r>
      <w:r w:rsidR="00B15E2E">
        <w:t xml:space="preserve"> </w:t>
      </w:r>
      <w:hyperlink r:id="rId16" w:history="1">
        <w:r w:rsidRPr="00EA7709">
          <w:rPr>
            <w:rStyle w:val="a00"/>
            <w:bCs/>
          </w:rPr>
          <w:t>Федеральный закон</w:t>
        </w:r>
      </w:hyperlink>
      <w:r w:rsidRPr="00EA7709">
        <w:t> от 06</w:t>
      </w:r>
      <w:r w:rsidRPr="00B15E2E">
        <w:t>.10.2003 № 131-ФЗ «</w:t>
      </w:r>
      <w:hyperlink r:id="rId17" w:tgtFrame="_blank" w:history="1">
        <w:r w:rsidRPr="00B15E2E">
          <w:rPr>
            <w:rStyle w:val="hyperlink"/>
          </w:rPr>
          <w:t>Об общих принципах организации местного самоуправления в Российской Федерации</w:t>
        </w:r>
      </w:hyperlink>
      <w:r w:rsidRPr="00B15E2E">
        <w:t>»;</w:t>
      </w:r>
    </w:p>
    <w:p w:rsidR="00EA7709" w:rsidRPr="00B15E2E" w:rsidRDefault="00EA7709" w:rsidP="00EA7709">
      <w:pPr>
        <w:pStyle w:val="a5"/>
        <w:spacing w:after="0"/>
        <w:ind w:firstLine="567"/>
        <w:jc w:val="both"/>
      </w:pPr>
      <w:r w:rsidRPr="00B15E2E">
        <w:t>-</w:t>
      </w:r>
      <w:r w:rsidR="00B15E2E" w:rsidRPr="00B15E2E">
        <w:t xml:space="preserve"> </w:t>
      </w:r>
      <w:hyperlink r:id="rId18" w:history="1">
        <w:r w:rsidRPr="00B15E2E">
          <w:rPr>
            <w:rStyle w:val="a00"/>
            <w:bCs/>
          </w:rPr>
          <w:t>Федеральный закон</w:t>
        </w:r>
      </w:hyperlink>
      <w:r w:rsidRPr="00B15E2E">
        <w:t xml:space="preserve"> от 30.03.1999 № 52-ФЗ </w:t>
      </w:r>
      <w:r w:rsidR="00B15E2E" w:rsidRPr="00B15E2E">
        <w:t>«</w:t>
      </w:r>
      <w:hyperlink r:id="rId19" w:tgtFrame="_blank" w:history="1">
        <w:r w:rsidRPr="00B15E2E">
          <w:rPr>
            <w:rStyle w:val="hyperlink"/>
          </w:rPr>
          <w:t>О санитарно-эпидемиологическом благополучии населения</w:t>
        </w:r>
      </w:hyperlink>
      <w:r w:rsidR="00B15E2E" w:rsidRPr="00B15E2E">
        <w:t>»;</w:t>
      </w:r>
    </w:p>
    <w:p w:rsidR="00EA7709" w:rsidRPr="00B15E2E" w:rsidRDefault="00EA7709" w:rsidP="00EA7709">
      <w:pPr>
        <w:pStyle w:val="a5"/>
        <w:spacing w:after="0"/>
        <w:ind w:firstLine="567"/>
        <w:jc w:val="both"/>
      </w:pPr>
      <w:r w:rsidRPr="00B15E2E">
        <w:t>-</w:t>
      </w:r>
      <w:r w:rsidR="00B15E2E" w:rsidRPr="00B15E2E">
        <w:t xml:space="preserve"> </w:t>
      </w:r>
      <w:hyperlink r:id="rId20" w:history="1">
        <w:r w:rsidRPr="00B15E2E">
          <w:rPr>
            <w:rStyle w:val="a00"/>
            <w:bCs/>
          </w:rPr>
          <w:t>Федеральный закон</w:t>
        </w:r>
      </w:hyperlink>
      <w:r w:rsidRPr="00B15E2E">
        <w:t xml:space="preserve"> от 24.06.1998 № 89-ФЗ </w:t>
      </w:r>
      <w:r w:rsidR="00B15E2E" w:rsidRPr="00B15E2E">
        <w:t>«</w:t>
      </w:r>
      <w:hyperlink r:id="rId21" w:tgtFrame="_blank" w:history="1">
        <w:r w:rsidRPr="00B15E2E">
          <w:rPr>
            <w:rStyle w:val="hyperlink"/>
          </w:rPr>
          <w:t>Об отходах производства и потребления</w:t>
        </w:r>
      </w:hyperlink>
      <w:r w:rsidR="00B15E2E" w:rsidRPr="00B15E2E">
        <w:t>»</w:t>
      </w:r>
      <w:r w:rsidRPr="00B15E2E">
        <w:t xml:space="preserve">; </w:t>
      </w:r>
    </w:p>
    <w:p w:rsidR="00EA7709" w:rsidRPr="00B15E2E" w:rsidRDefault="00EA7709" w:rsidP="00EA7709">
      <w:pPr>
        <w:pStyle w:val="a5"/>
        <w:spacing w:after="0"/>
        <w:ind w:firstLine="567"/>
        <w:jc w:val="both"/>
      </w:pPr>
      <w:r w:rsidRPr="00B15E2E">
        <w:t>- Федеральный закон от 10.01.2002 № 7-ФЗ «Об охране окружающей среды»;</w:t>
      </w:r>
    </w:p>
    <w:p w:rsidR="00EA7709" w:rsidRPr="00B15E2E" w:rsidRDefault="00EA7709" w:rsidP="00EA7709">
      <w:pPr>
        <w:pStyle w:val="a5"/>
        <w:spacing w:after="0"/>
        <w:ind w:firstLine="567"/>
        <w:jc w:val="both"/>
      </w:pPr>
      <w:r w:rsidRPr="00B15E2E">
        <w:t>- Постановление Госстроя России от 21.08.</w:t>
      </w:r>
      <w:r w:rsidR="00B15E2E">
        <w:t>2003 № 152 «</w:t>
      </w:r>
      <w:r w:rsidRPr="00B15E2E">
        <w:t xml:space="preserve">Методические рекомендации о порядке </w:t>
      </w:r>
      <w:proofErr w:type="gramStart"/>
      <w:r w:rsidRPr="00B15E2E">
        <w:t>разработки генеральных схем очистки территорий населенных пунктов Российской</w:t>
      </w:r>
      <w:proofErr w:type="gramEnd"/>
      <w:r w:rsidRPr="00B15E2E">
        <w:t xml:space="preserve"> Федерации</w:t>
      </w:r>
      <w:r w:rsidR="00B15E2E">
        <w:t>»</w:t>
      </w:r>
      <w:r w:rsidRPr="00B15E2E">
        <w:t xml:space="preserve"> МДК 7-01 2003;</w:t>
      </w:r>
    </w:p>
    <w:p w:rsidR="00EA7709" w:rsidRDefault="00B15E2E" w:rsidP="00B15E2E">
      <w:pPr>
        <w:pStyle w:val="a5"/>
        <w:spacing w:after="0"/>
        <w:ind w:firstLine="567"/>
        <w:jc w:val="both"/>
      </w:pPr>
      <w:r w:rsidRPr="00B15E2E">
        <w:t xml:space="preserve">- </w:t>
      </w:r>
      <w:proofErr w:type="spellStart"/>
      <w:r w:rsidR="00EA7709" w:rsidRPr="00B15E2E">
        <w:t>СанПиН</w:t>
      </w:r>
      <w:proofErr w:type="spellEnd"/>
      <w:r w:rsidR="00EA7709" w:rsidRPr="00B15E2E">
        <w:t xml:space="preserve"> 42-128-4690-88</w:t>
      </w:r>
      <w:r>
        <w:t xml:space="preserve"> «</w:t>
      </w:r>
      <w:r w:rsidR="00EA7709" w:rsidRPr="00B15E2E">
        <w:t>Санитарные правила</w:t>
      </w:r>
      <w:r w:rsidR="00EA7709" w:rsidRPr="00EA7709">
        <w:t xml:space="preserve"> содержан</w:t>
      </w:r>
      <w:r>
        <w:t>ия территорий населенных мест».</w:t>
      </w:r>
    </w:p>
    <w:p w:rsidR="00B15E2E" w:rsidRPr="00B15E2E" w:rsidRDefault="00B15E2E" w:rsidP="00B15E2E">
      <w:pPr>
        <w:pStyle w:val="a5"/>
        <w:spacing w:after="0"/>
        <w:ind w:firstLine="567"/>
        <w:jc w:val="both"/>
      </w:pPr>
    </w:p>
    <w:p w:rsidR="00EA7709" w:rsidRPr="00EA7709" w:rsidRDefault="00EA7709" w:rsidP="00B15E2E">
      <w:pPr>
        <w:pStyle w:val="a5"/>
        <w:numPr>
          <w:ilvl w:val="0"/>
          <w:numId w:val="2"/>
        </w:numPr>
        <w:tabs>
          <w:tab w:val="left" w:pos="426"/>
          <w:tab w:val="left" w:pos="851"/>
        </w:tabs>
        <w:spacing w:after="0"/>
        <w:ind w:left="567" w:firstLine="0"/>
        <w:jc w:val="center"/>
        <w:rPr>
          <w:color w:val="000000"/>
        </w:rPr>
      </w:pPr>
      <w:r w:rsidRPr="00EA7709">
        <w:rPr>
          <w:rStyle w:val="a7"/>
          <w:b/>
          <w:bCs/>
          <w:color w:val="000000"/>
        </w:rPr>
        <w:t xml:space="preserve">Общие сведения по </w:t>
      </w:r>
      <w:r w:rsidR="00B15E2E" w:rsidRPr="00B15E2E">
        <w:rPr>
          <w:rFonts w:eastAsia="Times New Roman"/>
          <w:b/>
        </w:rPr>
        <w:t>Пимено-Чернянского сельского поселения Котельниковского муниципального района Волгоградской области</w:t>
      </w:r>
      <w:r w:rsidRPr="00EA7709">
        <w:rPr>
          <w:rStyle w:val="a7"/>
          <w:b/>
          <w:bCs/>
          <w:color w:val="000000"/>
        </w:rPr>
        <w:t xml:space="preserve"> и природно-климатические условия. 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 </w:t>
      </w:r>
    </w:p>
    <w:p w:rsidR="00500BD2" w:rsidRPr="00500BD2" w:rsidRDefault="00500BD2" w:rsidP="00500B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00BD2">
        <w:rPr>
          <w:rFonts w:ascii="Times New Roman" w:hAnsi="Times New Roman" w:cs="Times New Roman"/>
          <w:sz w:val="24"/>
          <w:szCs w:val="28"/>
        </w:rPr>
        <w:t>Пимено-Чернянское сельское поселение расположено в восточной части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00BD2">
        <w:rPr>
          <w:rFonts w:ascii="Times New Roman" w:hAnsi="Times New Roman" w:cs="Times New Roman"/>
          <w:sz w:val="24"/>
          <w:szCs w:val="28"/>
        </w:rPr>
        <w:t xml:space="preserve">Котельниковского муниципального района. Пимено-Чернянское сельское поселение граничит на севере с </w:t>
      </w:r>
      <w:proofErr w:type="spellStart"/>
      <w:r w:rsidRPr="00500BD2">
        <w:rPr>
          <w:rFonts w:ascii="Times New Roman" w:hAnsi="Times New Roman" w:cs="Times New Roman"/>
          <w:sz w:val="24"/>
          <w:szCs w:val="28"/>
        </w:rPr>
        <w:t>Чилековским</w:t>
      </w:r>
      <w:proofErr w:type="spellEnd"/>
      <w:r w:rsidRPr="00500BD2">
        <w:rPr>
          <w:rFonts w:ascii="Times New Roman" w:hAnsi="Times New Roman" w:cs="Times New Roman"/>
          <w:sz w:val="24"/>
          <w:szCs w:val="28"/>
        </w:rPr>
        <w:t xml:space="preserve"> сельским поселением, на востоке с </w:t>
      </w:r>
      <w:proofErr w:type="spellStart"/>
      <w:r w:rsidRPr="00500BD2">
        <w:rPr>
          <w:rFonts w:ascii="Times New Roman" w:hAnsi="Times New Roman" w:cs="Times New Roman"/>
          <w:sz w:val="24"/>
          <w:szCs w:val="28"/>
        </w:rPr>
        <w:t>Выпасновским</w:t>
      </w:r>
      <w:proofErr w:type="spellEnd"/>
      <w:r w:rsidRPr="00500BD2">
        <w:rPr>
          <w:rFonts w:ascii="Times New Roman" w:hAnsi="Times New Roman" w:cs="Times New Roman"/>
          <w:sz w:val="24"/>
          <w:szCs w:val="28"/>
        </w:rPr>
        <w:t xml:space="preserve"> сельским поселением, на юге с </w:t>
      </w:r>
      <w:proofErr w:type="spellStart"/>
      <w:r w:rsidRPr="00500BD2">
        <w:rPr>
          <w:rFonts w:ascii="Times New Roman" w:hAnsi="Times New Roman" w:cs="Times New Roman"/>
          <w:sz w:val="24"/>
          <w:szCs w:val="28"/>
        </w:rPr>
        <w:t>Попереченским</w:t>
      </w:r>
      <w:proofErr w:type="spellEnd"/>
      <w:r w:rsidRPr="00500BD2">
        <w:rPr>
          <w:rFonts w:ascii="Times New Roman" w:hAnsi="Times New Roman" w:cs="Times New Roman"/>
          <w:sz w:val="24"/>
          <w:szCs w:val="28"/>
        </w:rPr>
        <w:t xml:space="preserve"> сельским поселением, на западе с </w:t>
      </w:r>
      <w:proofErr w:type="spellStart"/>
      <w:r w:rsidRPr="00500BD2">
        <w:rPr>
          <w:rFonts w:ascii="Times New Roman" w:hAnsi="Times New Roman" w:cs="Times New Roman"/>
          <w:sz w:val="24"/>
          <w:szCs w:val="28"/>
        </w:rPr>
        <w:lastRenderedPageBreak/>
        <w:t>Котельниковским</w:t>
      </w:r>
      <w:proofErr w:type="spellEnd"/>
      <w:r w:rsidRPr="00500BD2">
        <w:rPr>
          <w:rFonts w:ascii="Times New Roman" w:hAnsi="Times New Roman" w:cs="Times New Roman"/>
          <w:sz w:val="24"/>
          <w:szCs w:val="28"/>
        </w:rPr>
        <w:t xml:space="preserve"> сельским поселением и на северо-западе с </w:t>
      </w:r>
      <w:proofErr w:type="spellStart"/>
      <w:r w:rsidRPr="00500BD2">
        <w:rPr>
          <w:rFonts w:ascii="Times New Roman" w:hAnsi="Times New Roman" w:cs="Times New Roman"/>
          <w:sz w:val="24"/>
          <w:szCs w:val="28"/>
        </w:rPr>
        <w:t>Нижнеяблочным</w:t>
      </w:r>
      <w:proofErr w:type="spellEnd"/>
      <w:r w:rsidRPr="00500BD2">
        <w:rPr>
          <w:rFonts w:ascii="Times New Roman" w:hAnsi="Times New Roman" w:cs="Times New Roman"/>
          <w:sz w:val="24"/>
          <w:szCs w:val="28"/>
        </w:rPr>
        <w:t xml:space="preserve"> сельским поселением. </w:t>
      </w:r>
    </w:p>
    <w:p w:rsidR="00500BD2" w:rsidRPr="00500BD2" w:rsidRDefault="00500BD2" w:rsidP="00500B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00BD2">
        <w:rPr>
          <w:rFonts w:ascii="Times New Roman" w:hAnsi="Times New Roman" w:cs="Times New Roman"/>
          <w:sz w:val="24"/>
          <w:szCs w:val="28"/>
        </w:rPr>
        <w:t xml:space="preserve">В состав Пимено-Чернянского сельского поселения входит 3 </w:t>
      </w:r>
      <w:proofErr w:type="gramStart"/>
      <w:r w:rsidRPr="00500BD2">
        <w:rPr>
          <w:rFonts w:ascii="Times New Roman" w:hAnsi="Times New Roman" w:cs="Times New Roman"/>
          <w:sz w:val="24"/>
          <w:szCs w:val="28"/>
        </w:rPr>
        <w:t>населенных</w:t>
      </w:r>
      <w:proofErr w:type="gramEnd"/>
      <w:r w:rsidRPr="00500BD2">
        <w:rPr>
          <w:rFonts w:ascii="Times New Roman" w:hAnsi="Times New Roman" w:cs="Times New Roman"/>
          <w:sz w:val="24"/>
          <w:szCs w:val="28"/>
        </w:rPr>
        <w:t xml:space="preserve"> пункта х. Пимено-Черни, х. Нижние Черни и железнодорожная станция Гремячая. Административным центром поселения является х. Пимено-Черни.</w:t>
      </w:r>
    </w:p>
    <w:p w:rsidR="00500BD2" w:rsidRPr="00EA7709" w:rsidRDefault="00500BD2" w:rsidP="00500BD2">
      <w:pPr>
        <w:pStyle w:val="a5"/>
        <w:spacing w:after="0"/>
        <w:ind w:firstLine="567"/>
        <w:jc w:val="both"/>
        <w:rPr>
          <w:color w:val="000000"/>
        </w:rPr>
      </w:pPr>
      <w:r w:rsidRPr="00500BD2">
        <w:rPr>
          <w:szCs w:val="28"/>
        </w:rPr>
        <w:t>Поселение занимает территорию площадью 21835,1га, на которой по состоянию на 01.01.20</w:t>
      </w:r>
      <w:r>
        <w:rPr>
          <w:szCs w:val="28"/>
        </w:rPr>
        <w:t xml:space="preserve">20 </w:t>
      </w:r>
      <w:r w:rsidRPr="00500BD2">
        <w:rPr>
          <w:szCs w:val="28"/>
        </w:rPr>
        <w:t xml:space="preserve"> проживало14</w:t>
      </w:r>
      <w:r>
        <w:rPr>
          <w:szCs w:val="28"/>
        </w:rPr>
        <w:t>11</w:t>
      </w:r>
      <w:r w:rsidRPr="00500BD2">
        <w:rPr>
          <w:szCs w:val="28"/>
        </w:rPr>
        <w:t xml:space="preserve"> человек</w:t>
      </w:r>
      <w:r>
        <w:rPr>
          <w:szCs w:val="28"/>
        </w:rPr>
        <w:t>,</w:t>
      </w:r>
      <w:r w:rsidRPr="00500BD2">
        <w:rPr>
          <w:color w:val="000000"/>
        </w:rPr>
        <w:t xml:space="preserve"> </w:t>
      </w:r>
      <w:r w:rsidRPr="00EA7709">
        <w:rPr>
          <w:color w:val="000000"/>
        </w:rPr>
        <w:t xml:space="preserve">из них трудоспособного населения – </w:t>
      </w:r>
      <w:r>
        <w:rPr>
          <w:color w:val="000000"/>
        </w:rPr>
        <w:t>990</w:t>
      </w:r>
      <w:r w:rsidRPr="00EA7709">
        <w:rPr>
          <w:color w:val="000000"/>
        </w:rPr>
        <w:t xml:space="preserve"> человек, пенсионеров </w:t>
      </w:r>
      <w:r>
        <w:rPr>
          <w:color w:val="000000"/>
        </w:rPr>
        <w:t>251</w:t>
      </w:r>
      <w:r w:rsidRPr="00EA7709">
        <w:rPr>
          <w:color w:val="000000"/>
        </w:rPr>
        <w:t xml:space="preserve"> человек.</w:t>
      </w:r>
    </w:p>
    <w:p w:rsidR="00EA7709" w:rsidRPr="00EA7709" w:rsidRDefault="00EA7709" w:rsidP="00EA7709">
      <w:pPr>
        <w:pStyle w:val="a5"/>
        <w:spacing w:after="0"/>
        <w:ind w:firstLine="567"/>
        <w:jc w:val="center"/>
        <w:rPr>
          <w:color w:val="000000"/>
        </w:rPr>
      </w:pPr>
      <w:r w:rsidRPr="00EA7709">
        <w:rPr>
          <w:b/>
          <w:bCs/>
          <w:color w:val="000000"/>
        </w:rPr>
        <w:t> </w:t>
      </w:r>
    </w:p>
    <w:p w:rsidR="00EA7709" w:rsidRPr="00EA7709" w:rsidRDefault="00EA7709" w:rsidP="00EA7709">
      <w:pPr>
        <w:pStyle w:val="a5"/>
        <w:spacing w:after="0"/>
        <w:ind w:firstLine="567"/>
        <w:jc w:val="center"/>
        <w:rPr>
          <w:color w:val="000000"/>
        </w:rPr>
      </w:pPr>
      <w:r w:rsidRPr="00EA7709">
        <w:rPr>
          <w:b/>
          <w:bCs/>
          <w:color w:val="000000"/>
        </w:rPr>
        <w:t>4.Существующее состояние и развитие поселения на перспективу</w:t>
      </w:r>
    </w:p>
    <w:p w:rsidR="00EA7709" w:rsidRPr="00EA7709" w:rsidRDefault="00EA7709" w:rsidP="00EA7709">
      <w:pPr>
        <w:pStyle w:val="a5"/>
        <w:spacing w:after="0"/>
        <w:ind w:firstLine="567"/>
        <w:jc w:val="center"/>
        <w:rPr>
          <w:color w:val="000000"/>
        </w:rPr>
      </w:pPr>
      <w:r w:rsidRPr="00EA7709">
        <w:rPr>
          <w:b/>
          <w:bCs/>
          <w:color w:val="000000"/>
        </w:rPr>
        <w:t> 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4.1. </w:t>
      </w:r>
      <w:r w:rsidR="00500BD2">
        <w:rPr>
          <w:color w:val="000000"/>
        </w:rPr>
        <w:t xml:space="preserve"> </w:t>
      </w:r>
      <w:r w:rsidRPr="00EA7709">
        <w:rPr>
          <w:color w:val="000000"/>
        </w:rPr>
        <w:t>Численность населения муниципального образования 1</w:t>
      </w:r>
      <w:r w:rsidR="00500BD2">
        <w:rPr>
          <w:color w:val="000000"/>
        </w:rPr>
        <w:t>411</w:t>
      </w:r>
      <w:r w:rsidRPr="00EA7709">
        <w:rPr>
          <w:color w:val="000000"/>
        </w:rPr>
        <w:t xml:space="preserve"> чел.</w:t>
      </w:r>
    </w:p>
    <w:p w:rsid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4.2. Исходные данные по благоустройству территорий муниципального образования</w:t>
      </w:r>
    </w:p>
    <w:tbl>
      <w:tblPr>
        <w:tblStyle w:val="a8"/>
        <w:tblW w:w="0" w:type="auto"/>
        <w:tblInd w:w="534" w:type="dxa"/>
        <w:tblLook w:val="04A0"/>
      </w:tblPr>
      <w:tblGrid>
        <w:gridCol w:w="445"/>
        <w:gridCol w:w="2860"/>
        <w:gridCol w:w="1911"/>
        <w:gridCol w:w="1911"/>
        <w:gridCol w:w="1910"/>
      </w:tblGrid>
      <w:tr w:rsidR="00500BD2" w:rsidTr="00B538A7">
        <w:trPr>
          <w:trHeight w:val="464"/>
        </w:trPr>
        <w:tc>
          <w:tcPr>
            <w:tcW w:w="425" w:type="dxa"/>
            <w:vMerge w:val="restart"/>
            <w:vAlign w:val="center"/>
          </w:tcPr>
          <w:p w:rsidR="00500BD2" w:rsidRDefault="00500BD2" w:rsidP="00500BD2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869" w:type="dxa"/>
            <w:vMerge w:val="restart"/>
            <w:vAlign w:val="center"/>
          </w:tcPr>
          <w:p w:rsidR="00500BD2" w:rsidRDefault="00500BD2" w:rsidP="00500BD2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сельского поселения</w:t>
            </w:r>
          </w:p>
        </w:tc>
        <w:tc>
          <w:tcPr>
            <w:tcW w:w="1914" w:type="dxa"/>
            <w:vMerge w:val="restart"/>
            <w:vAlign w:val="center"/>
          </w:tcPr>
          <w:p w:rsidR="00500BD2" w:rsidRDefault="00500BD2" w:rsidP="00500BD2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 жителей, чел.</w:t>
            </w:r>
          </w:p>
        </w:tc>
        <w:tc>
          <w:tcPr>
            <w:tcW w:w="1914" w:type="dxa"/>
            <w:vMerge w:val="restart"/>
            <w:vAlign w:val="center"/>
          </w:tcPr>
          <w:p w:rsidR="00500BD2" w:rsidRDefault="00500BD2" w:rsidP="00500BD2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Общая площадь населенного пункта земель, </w:t>
            </w:r>
            <w:proofErr w:type="gramStart"/>
            <w:r>
              <w:rPr>
                <w:color w:val="000000"/>
              </w:rPr>
              <w:t>га</w:t>
            </w:r>
            <w:proofErr w:type="gramEnd"/>
          </w:p>
        </w:tc>
        <w:tc>
          <w:tcPr>
            <w:tcW w:w="1915" w:type="dxa"/>
            <w:vAlign w:val="center"/>
          </w:tcPr>
          <w:p w:rsidR="00500BD2" w:rsidRDefault="00500BD2" w:rsidP="00500BD2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Этажность застройки, %</w:t>
            </w:r>
          </w:p>
        </w:tc>
      </w:tr>
      <w:tr w:rsidR="00500BD2" w:rsidTr="00B538A7">
        <w:trPr>
          <w:trHeight w:val="463"/>
        </w:trPr>
        <w:tc>
          <w:tcPr>
            <w:tcW w:w="425" w:type="dxa"/>
            <w:vMerge/>
            <w:vAlign w:val="center"/>
          </w:tcPr>
          <w:p w:rsidR="00500BD2" w:rsidRDefault="00500BD2" w:rsidP="00500BD2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2869" w:type="dxa"/>
            <w:vMerge/>
            <w:vAlign w:val="center"/>
          </w:tcPr>
          <w:p w:rsidR="00500BD2" w:rsidRDefault="00500BD2" w:rsidP="00500BD2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914" w:type="dxa"/>
            <w:vMerge/>
            <w:vAlign w:val="center"/>
          </w:tcPr>
          <w:p w:rsidR="00500BD2" w:rsidRDefault="00500BD2" w:rsidP="00500BD2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914" w:type="dxa"/>
            <w:vMerge/>
            <w:vAlign w:val="center"/>
          </w:tcPr>
          <w:p w:rsidR="00500BD2" w:rsidRDefault="00500BD2" w:rsidP="00500BD2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1915" w:type="dxa"/>
            <w:vAlign w:val="center"/>
          </w:tcPr>
          <w:p w:rsidR="00500BD2" w:rsidRDefault="00500BD2" w:rsidP="00500BD2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1-этажные</w:t>
            </w:r>
          </w:p>
        </w:tc>
      </w:tr>
      <w:tr w:rsidR="00500BD2" w:rsidTr="00B538A7">
        <w:tc>
          <w:tcPr>
            <w:tcW w:w="425" w:type="dxa"/>
            <w:vAlign w:val="center"/>
          </w:tcPr>
          <w:p w:rsidR="00500BD2" w:rsidRDefault="00500BD2" w:rsidP="00B538A7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69" w:type="dxa"/>
          </w:tcPr>
          <w:p w:rsidR="00500BD2" w:rsidRDefault="00500BD2" w:rsidP="00EA7709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Пимено-Чернянское сельское поселение</w:t>
            </w:r>
          </w:p>
        </w:tc>
        <w:tc>
          <w:tcPr>
            <w:tcW w:w="1914" w:type="dxa"/>
            <w:vAlign w:val="center"/>
          </w:tcPr>
          <w:p w:rsidR="00500BD2" w:rsidRDefault="00500BD2" w:rsidP="00500BD2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1411</w:t>
            </w:r>
          </w:p>
        </w:tc>
        <w:tc>
          <w:tcPr>
            <w:tcW w:w="1914" w:type="dxa"/>
            <w:vAlign w:val="center"/>
          </w:tcPr>
          <w:p w:rsidR="00500BD2" w:rsidRDefault="00500BD2" w:rsidP="00500BD2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21835,1</w:t>
            </w:r>
          </w:p>
        </w:tc>
        <w:tc>
          <w:tcPr>
            <w:tcW w:w="1915" w:type="dxa"/>
            <w:vAlign w:val="center"/>
          </w:tcPr>
          <w:p w:rsidR="00500BD2" w:rsidRDefault="00500BD2" w:rsidP="00500BD2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00BD2" w:rsidRPr="00EA7709" w:rsidRDefault="00500BD2" w:rsidP="00EA7709">
      <w:pPr>
        <w:pStyle w:val="a5"/>
        <w:spacing w:after="0"/>
        <w:ind w:firstLine="567"/>
        <w:jc w:val="both"/>
        <w:rPr>
          <w:color w:val="000000"/>
        </w:rPr>
      </w:pPr>
    </w:p>
    <w:p w:rsidR="00EA7709" w:rsidRPr="00EA7709" w:rsidRDefault="00EA7709" w:rsidP="00500BD2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 4.3. Обеспеченность муниципального образования объектами инфраструктуры</w:t>
      </w:r>
    </w:p>
    <w:tbl>
      <w:tblPr>
        <w:tblW w:w="9072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7087"/>
        <w:gridCol w:w="1985"/>
      </w:tblGrid>
      <w:tr w:rsidR="00B538A7" w:rsidRPr="00EA7709" w:rsidTr="00B538A7">
        <w:trPr>
          <w:trHeight w:val="317"/>
        </w:trPr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8A7" w:rsidRPr="00EA7709" w:rsidRDefault="00B538A7" w:rsidP="00B538A7">
            <w:pPr>
              <w:pStyle w:val="a5"/>
              <w:spacing w:after="0"/>
              <w:jc w:val="center"/>
            </w:pPr>
            <w:r w:rsidRPr="00EA7709">
              <w:t>Наименование объектов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8A7" w:rsidRPr="00EA7709" w:rsidRDefault="00B538A7" w:rsidP="00B538A7">
            <w:pPr>
              <w:pStyle w:val="a5"/>
              <w:spacing w:after="0"/>
              <w:jc w:val="center"/>
            </w:pPr>
            <w:r w:rsidRPr="00EA7709">
              <w:t>количество</w:t>
            </w:r>
          </w:p>
        </w:tc>
      </w:tr>
      <w:tr w:rsidR="00B538A7" w:rsidRPr="00EA7709" w:rsidTr="00B538A7">
        <w:trPr>
          <w:trHeight w:val="317"/>
        </w:trPr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A7" w:rsidRPr="00EA7709" w:rsidRDefault="00B538A7" w:rsidP="00B53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A7" w:rsidRPr="00EA7709" w:rsidRDefault="00B538A7" w:rsidP="00B53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A7" w:rsidRPr="00EA7709" w:rsidTr="00B538A7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8A7" w:rsidRPr="00EA7709" w:rsidRDefault="00B538A7" w:rsidP="00B538A7">
            <w:pPr>
              <w:pStyle w:val="a5"/>
              <w:spacing w:after="0"/>
              <w:jc w:val="both"/>
            </w:pPr>
            <w:r w:rsidRPr="00EA7709">
              <w:t>ФАП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8A7" w:rsidRPr="00EA7709" w:rsidRDefault="00B538A7" w:rsidP="00B538A7">
            <w:pPr>
              <w:pStyle w:val="a5"/>
              <w:spacing w:after="0"/>
              <w:jc w:val="center"/>
            </w:pPr>
            <w:r>
              <w:t>2</w:t>
            </w:r>
          </w:p>
        </w:tc>
      </w:tr>
      <w:tr w:rsidR="00B538A7" w:rsidRPr="00EA7709" w:rsidTr="00B538A7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8A7" w:rsidRPr="00EA7709" w:rsidRDefault="00B538A7" w:rsidP="00B538A7">
            <w:pPr>
              <w:pStyle w:val="a5"/>
              <w:spacing w:after="0"/>
              <w:jc w:val="both"/>
            </w:pPr>
            <w:r w:rsidRPr="00EA7709">
              <w:t>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8A7" w:rsidRPr="00EA7709" w:rsidRDefault="00074B1F" w:rsidP="00B538A7">
            <w:pPr>
              <w:pStyle w:val="a5"/>
              <w:spacing w:after="0"/>
              <w:jc w:val="center"/>
            </w:pPr>
            <w:r>
              <w:t>2</w:t>
            </w:r>
          </w:p>
        </w:tc>
      </w:tr>
      <w:tr w:rsidR="00B538A7" w:rsidRPr="00EA7709" w:rsidTr="00B538A7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8A7" w:rsidRPr="00EA7709" w:rsidRDefault="00B538A7" w:rsidP="00E10D52">
            <w:pPr>
              <w:pStyle w:val="a5"/>
              <w:spacing w:after="0"/>
              <w:jc w:val="both"/>
            </w:pPr>
            <w:r w:rsidRPr="00EA7709">
              <w:t xml:space="preserve">Магазины </w:t>
            </w:r>
            <w:r w:rsidR="00E10D52">
              <w:t>хозяйственные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8A7" w:rsidRPr="00EA7709" w:rsidRDefault="00B538A7" w:rsidP="00B538A7">
            <w:pPr>
              <w:pStyle w:val="a5"/>
              <w:spacing w:after="0"/>
              <w:jc w:val="center"/>
            </w:pPr>
            <w:r>
              <w:t>1</w:t>
            </w:r>
          </w:p>
        </w:tc>
      </w:tr>
      <w:tr w:rsidR="00B538A7" w:rsidRPr="00EA7709" w:rsidTr="00B538A7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8A7" w:rsidRPr="00EA7709" w:rsidRDefault="00B538A7" w:rsidP="00B538A7">
            <w:pPr>
              <w:pStyle w:val="a5"/>
              <w:spacing w:after="0"/>
              <w:jc w:val="both"/>
            </w:pPr>
            <w:r w:rsidRPr="00EA7709">
              <w:t>Магазины продовольственные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8A7" w:rsidRPr="00EA7709" w:rsidRDefault="00DA114C" w:rsidP="00B538A7">
            <w:pPr>
              <w:pStyle w:val="a5"/>
              <w:spacing w:after="0"/>
              <w:jc w:val="center"/>
            </w:pPr>
            <w:r>
              <w:t>5</w:t>
            </w:r>
          </w:p>
        </w:tc>
      </w:tr>
      <w:tr w:rsidR="00B538A7" w:rsidRPr="00EA7709" w:rsidTr="00B538A7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8A7" w:rsidRPr="00EA7709" w:rsidRDefault="00B538A7" w:rsidP="00B538A7">
            <w:pPr>
              <w:pStyle w:val="a5"/>
              <w:spacing w:after="0"/>
              <w:jc w:val="both"/>
            </w:pPr>
            <w:r w:rsidRPr="00EA7709">
              <w:t>Павильоны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8A7" w:rsidRPr="00EA7709" w:rsidRDefault="00DA114C" w:rsidP="00B538A7">
            <w:pPr>
              <w:pStyle w:val="a5"/>
              <w:spacing w:after="0"/>
              <w:jc w:val="center"/>
            </w:pPr>
            <w:r>
              <w:t>2</w:t>
            </w:r>
          </w:p>
        </w:tc>
      </w:tr>
      <w:tr w:rsidR="00B538A7" w:rsidRPr="00EA7709" w:rsidTr="00B538A7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8A7" w:rsidRPr="00EA7709" w:rsidRDefault="00B538A7" w:rsidP="00B538A7">
            <w:pPr>
              <w:pStyle w:val="a5"/>
              <w:spacing w:after="0"/>
              <w:jc w:val="both"/>
            </w:pPr>
            <w:r w:rsidRPr="00EA7709">
              <w:t>Клубы, дома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8A7" w:rsidRPr="00EA7709" w:rsidRDefault="00B538A7" w:rsidP="00B538A7">
            <w:pPr>
              <w:pStyle w:val="a5"/>
              <w:spacing w:after="0"/>
              <w:jc w:val="center"/>
            </w:pPr>
            <w:r>
              <w:t>2</w:t>
            </w:r>
          </w:p>
        </w:tc>
      </w:tr>
      <w:tr w:rsidR="00B538A7" w:rsidRPr="00EA7709" w:rsidTr="00B538A7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8A7" w:rsidRPr="00EA7709" w:rsidRDefault="00B538A7" w:rsidP="00B538A7">
            <w:pPr>
              <w:pStyle w:val="a5"/>
              <w:spacing w:after="0"/>
              <w:jc w:val="both"/>
            </w:pPr>
            <w:r w:rsidRPr="00EA7709">
              <w:t>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8A7" w:rsidRPr="00EA7709" w:rsidRDefault="00B538A7" w:rsidP="00B538A7">
            <w:pPr>
              <w:pStyle w:val="a5"/>
              <w:spacing w:after="0"/>
              <w:jc w:val="center"/>
            </w:pPr>
            <w:r w:rsidRPr="00EA7709">
              <w:t>1</w:t>
            </w:r>
          </w:p>
        </w:tc>
      </w:tr>
      <w:tr w:rsidR="00B538A7" w:rsidRPr="00EA7709" w:rsidTr="00B538A7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8A7" w:rsidRPr="00EA7709" w:rsidRDefault="00E10D52" w:rsidP="00B538A7">
            <w:pPr>
              <w:pStyle w:val="a5"/>
              <w:spacing w:after="0"/>
              <w:jc w:val="both"/>
            </w:pPr>
            <w:r>
              <w:t>О</w:t>
            </w:r>
            <w:r w:rsidR="00B538A7" w:rsidRPr="00EA7709">
              <w:t>бщежития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8A7" w:rsidRPr="00EA7709" w:rsidRDefault="00B538A7" w:rsidP="00B538A7">
            <w:pPr>
              <w:pStyle w:val="a5"/>
              <w:spacing w:after="0"/>
              <w:jc w:val="center"/>
            </w:pPr>
            <w:r>
              <w:t>11</w:t>
            </w:r>
          </w:p>
        </w:tc>
      </w:tr>
      <w:tr w:rsidR="00B538A7" w:rsidRPr="00EA7709" w:rsidTr="00B538A7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8A7" w:rsidRPr="00EA7709" w:rsidRDefault="00E10D52" w:rsidP="00E10D52">
            <w:pPr>
              <w:pStyle w:val="a5"/>
              <w:spacing w:after="0"/>
              <w:jc w:val="both"/>
            </w:pPr>
            <w:r>
              <w:t xml:space="preserve">Административные </w:t>
            </w:r>
            <w:r w:rsidR="00B538A7" w:rsidRPr="00EA7709">
              <w:t>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8A7" w:rsidRPr="00EA7709" w:rsidRDefault="00B538A7" w:rsidP="00B538A7">
            <w:pPr>
              <w:pStyle w:val="a5"/>
              <w:spacing w:after="0"/>
              <w:jc w:val="center"/>
            </w:pPr>
            <w:r w:rsidRPr="00EA7709">
              <w:t>1</w:t>
            </w:r>
          </w:p>
        </w:tc>
      </w:tr>
    </w:tbl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 </w:t>
      </w:r>
    </w:p>
    <w:p w:rsidR="00EA7709" w:rsidRPr="00EA7709" w:rsidRDefault="00EA7709" w:rsidP="005157A4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Координаты руководителей, отвечающих за санитарную очистку,</w:t>
      </w:r>
      <w:r w:rsidRPr="00EA7709">
        <w:rPr>
          <w:color w:val="000000"/>
        </w:rPr>
        <w:br/>
        <w:t>сбор и вывоз ТБО</w:t>
      </w:r>
    </w:p>
    <w:tbl>
      <w:tblPr>
        <w:tblW w:w="9072" w:type="dxa"/>
        <w:tblInd w:w="5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2631"/>
        <w:gridCol w:w="2557"/>
        <w:gridCol w:w="1900"/>
        <w:gridCol w:w="1134"/>
      </w:tblGrid>
      <w:tr w:rsidR="00EA7709" w:rsidRPr="00EA7709" w:rsidTr="005157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09" w:rsidRPr="00EA7709" w:rsidRDefault="005157A4" w:rsidP="005157A4">
            <w:pPr>
              <w:pStyle w:val="table0"/>
              <w:tabs>
                <w:tab w:val="left" w:pos="600"/>
              </w:tabs>
              <w:spacing w:before="0" w:beforeAutospacing="0" w:after="0" w:afterAutospacing="0"/>
              <w:ind w:right="34"/>
              <w:jc w:val="center"/>
              <w:rPr>
                <w:b/>
                <w:bCs/>
              </w:rPr>
            </w:pPr>
            <w:r>
              <w:t xml:space="preserve">№ </w:t>
            </w:r>
            <w:proofErr w:type="spellStart"/>
            <w:proofErr w:type="gramStart"/>
            <w:r w:rsidR="00EA7709" w:rsidRPr="00EA7709">
              <w:t>п</w:t>
            </w:r>
            <w:proofErr w:type="spellEnd"/>
            <w:proofErr w:type="gramEnd"/>
            <w:r>
              <w:t>/</w:t>
            </w:r>
            <w:proofErr w:type="spellStart"/>
            <w:r w:rsidR="00EA7709" w:rsidRPr="00EA7709">
              <w:t>п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09" w:rsidRPr="00EA7709" w:rsidRDefault="00EA7709" w:rsidP="005157A4">
            <w:pPr>
              <w:pStyle w:val="table0"/>
              <w:spacing w:before="0" w:beforeAutospacing="0" w:after="0" w:afterAutospacing="0"/>
              <w:ind w:right="113"/>
              <w:jc w:val="center"/>
              <w:rPr>
                <w:b/>
                <w:bCs/>
              </w:rPr>
            </w:pPr>
            <w:r w:rsidRPr="00EA7709">
              <w:t>Наименование организации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09" w:rsidRPr="00EA7709" w:rsidRDefault="00EA7709" w:rsidP="005157A4">
            <w:pPr>
              <w:pStyle w:val="table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A7709">
              <w:t>Адрес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09" w:rsidRPr="00EA7709" w:rsidRDefault="00EA7709" w:rsidP="005157A4">
            <w:pPr>
              <w:pStyle w:val="table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A7709"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09" w:rsidRPr="00EA7709" w:rsidRDefault="00EA7709" w:rsidP="005157A4">
            <w:pPr>
              <w:pStyle w:val="table"/>
              <w:spacing w:before="0" w:beforeAutospacing="0" w:after="0" w:afterAutospacing="0"/>
              <w:ind w:right="34"/>
              <w:jc w:val="center"/>
            </w:pPr>
            <w:r w:rsidRPr="00EA7709">
              <w:t>Телефон</w:t>
            </w:r>
          </w:p>
        </w:tc>
      </w:tr>
      <w:tr w:rsidR="00EA7709" w:rsidRPr="00EA7709" w:rsidTr="005157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09" w:rsidRPr="00EA7709" w:rsidRDefault="00EA7709" w:rsidP="005157A4">
            <w:pPr>
              <w:pStyle w:val="table"/>
              <w:tabs>
                <w:tab w:val="left" w:pos="567"/>
              </w:tabs>
              <w:spacing w:before="0" w:beforeAutospacing="0" w:after="0" w:afterAutospacing="0"/>
              <w:ind w:right="34"/>
              <w:jc w:val="center"/>
            </w:pPr>
            <w:r w:rsidRPr="00EA7709"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09" w:rsidRPr="00EA7709" w:rsidRDefault="00EA7709" w:rsidP="005157A4">
            <w:pPr>
              <w:pStyle w:val="table"/>
              <w:spacing w:before="0" w:beforeAutospacing="0" w:after="0" w:afterAutospacing="0"/>
              <w:ind w:right="-240"/>
              <w:jc w:val="center"/>
            </w:pPr>
            <w:r w:rsidRPr="00EA7709"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09" w:rsidRPr="00EA7709" w:rsidRDefault="00EA7709" w:rsidP="005157A4">
            <w:pPr>
              <w:pStyle w:val="table"/>
              <w:spacing w:before="0" w:beforeAutospacing="0" w:after="0" w:afterAutospacing="0"/>
              <w:ind w:right="-240"/>
              <w:jc w:val="center"/>
            </w:pPr>
            <w:r w:rsidRPr="00EA7709"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09" w:rsidRPr="00EA7709" w:rsidRDefault="00EA7709" w:rsidP="005157A4">
            <w:pPr>
              <w:pStyle w:val="table"/>
              <w:spacing w:before="0" w:beforeAutospacing="0" w:after="0" w:afterAutospacing="0"/>
              <w:ind w:right="-240"/>
              <w:jc w:val="center"/>
            </w:pPr>
            <w:r w:rsidRPr="00EA7709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09" w:rsidRPr="00EA7709" w:rsidRDefault="00EA7709" w:rsidP="005157A4">
            <w:pPr>
              <w:pStyle w:val="table"/>
              <w:spacing w:before="0" w:beforeAutospacing="0" w:after="0" w:afterAutospacing="0"/>
              <w:ind w:right="256"/>
              <w:jc w:val="center"/>
            </w:pPr>
            <w:r w:rsidRPr="00EA7709">
              <w:t>5</w:t>
            </w:r>
          </w:p>
        </w:tc>
      </w:tr>
      <w:tr w:rsidR="00EA7709" w:rsidRPr="00EA7709" w:rsidTr="005157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09" w:rsidRPr="00EA7709" w:rsidRDefault="00EA7709" w:rsidP="005157A4">
            <w:pPr>
              <w:pStyle w:val="table"/>
              <w:tabs>
                <w:tab w:val="left" w:pos="459"/>
                <w:tab w:val="left" w:pos="567"/>
              </w:tabs>
              <w:spacing w:before="0" w:beforeAutospacing="0" w:after="0" w:afterAutospacing="0"/>
              <w:ind w:right="34"/>
              <w:jc w:val="center"/>
            </w:pPr>
            <w:r w:rsidRPr="00EA7709">
              <w:t>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09" w:rsidRPr="00EA7709" w:rsidRDefault="00EA7709" w:rsidP="005157A4">
            <w:pPr>
              <w:pStyle w:val="table"/>
              <w:spacing w:before="0" w:beforeAutospacing="0" w:after="0" w:afterAutospacing="0"/>
              <w:ind w:right="113"/>
            </w:pPr>
            <w:r w:rsidRPr="00EA7709">
              <w:t xml:space="preserve">Администрация </w:t>
            </w:r>
            <w:r w:rsidR="005157A4">
              <w:t xml:space="preserve">Пимено-Чернянского </w:t>
            </w:r>
            <w:r w:rsidRPr="00EA7709">
              <w:t>сельского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09" w:rsidRPr="00EA7709" w:rsidRDefault="00EA7709" w:rsidP="005157A4">
            <w:pPr>
              <w:pStyle w:val="table"/>
              <w:spacing w:before="0" w:beforeAutospacing="0" w:after="0" w:afterAutospacing="0"/>
              <w:ind w:right="119"/>
            </w:pPr>
            <w:r w:rsidRPr="00EA7709">
              <w:t>4043</w:t>
            </w:r>
            <w:r w:rsidR="005157A4">
              <w:t>65</w:t>
            </w:r>
            <w:r w:rsidRPr="00EA7709">
              <w:t xml:space="preserve">, Волгоградская область, </w:t>
            </w:r>
            <w:r w:rsidR="005157A4">
              <w:t>Котельниковский</w:t>
            </w:r>
            <w:r w:rsidRPr="00EA7709">
              <w:t xml:space="preserve"> район, </w:t>
            </w:r>
            <w:r w:rsidR="005157A4">
              <w:t>х. Пимено-Черни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709" w:rsidRPr="00EA7709" w:rsidRDefault="00EA7709" w:rsidP="005157A4">
            <w:pPr>
              <w:pStyle w:val="table"/>
              <w:spacing w:before="0" w:beforeAutospacing="0" w:after="0" w:afterAutospacing="0"/>
            </w:pPr>
            <w:r w:rsidRPr="00EA7709"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7A4" w:rsidRPr="005157A4" w:rsidRDefault="005157A4" w:rsidP="005157A4">
            <w:pPr>
              <w:pStyle w:val="table"/>
              <w:spacing w:before="0" w:beforeAutospacing="0" w:after="0" w:afterAutospacing="0"/>
              <w:ind w:right="34"/>
              <w:jc w:val="center"/>
              <w:rPr>
                <w:sz w:val="22"/>
              </w:rPr>
            </w:pPr>
            <w:r w:rsidRPr="005157A4">
              <w:rPr>
                <w:sz w:val="22"/>
              </w:rPr>
              <w:t>8 (84476)</w:t>
            </w:r>
          </w:p>
          <w:p w:rsidR="00EA7709" w:rsidRPr="00EA7709" w:rsidRDefault="00EA7709" w:rsidP="005157A4">
            <w:pPr>
              <w:pStyle w:val="table"/>
              <w:spacing w:before="0" w:beforeAutospacing="0" w:after="0" w:afterAutospacing="0"/>
              <w:ind w:right="34"/>
              <w:jc w:val="center"/>
            </w:pPr>
            <w:r w:rsidRPr="005157A4">
              <w:rPr>
                <w:sz w:val="22"/>
              </w:rPr>
              <w:t>6-</w:t>
            </w:r>
            <w:r w:rsidR="005157A4" w:rsidRPr="005157A4">
              <w:rPr>
                <w:sz w:val="22"/>
              </w:rPr>
              <w:t>23</w:t>
            </w:r>
            <w:r w:rsidRPr="005157A4">
              <w:rPr>
                <w:sz w:val="22"/>
              </w:rPr>
              <w:t>-</w:t>
            </w:r>
            <w:r w:rsidR="005157A4" w:rsidRPr="005157A4">
              <w:rPr>
                <w:sz w:val="22"/>
              </w:rPr>
              <w:t>17</w:t>
            </w:r>
          </w:p>
        </w:tc>
      </w:tr>
    </w:tbl>
    <w:p w:rsidR="005157A4" w:rsidRDefault="005157A4" w:rsidP="00EA7709">
      <w:pPr>
        <w:pStyle w:val="a5"/>
        <w:spacing w:after="0"/>
        <w:ind w:firstLine="567"/>
        <w:jc w:val="both"/>
        <w:rPr>
          <w:color w:val="000000"/>
        </w:rPr>
      </w:pPr>
    </w:p>
    <w:p w:rsidR="00E10D52" w:rsidRDefault="00E10D52" w:rsidP="00EA7709">
      <w:pPr>
        <w:pStyle w:val="a5"/>
        <w:spacing w:after="0"/>
        <w:ind w:firstLine="567"/>
        <w:jc w:val="both"/>
        <w:rPr>
          <w:color w:val="000000"/>
        </w:rPr>
      </w:pPr>
    </w:p>
    <w:p w:rsidR="00C15117" w:rsidRDefault="00C15117" w:rsidP="00EA7709">
      <w:pPr>
        <w:pStyle w:val="a5"/>
        <w:spacing w:after="0"/>
        <w:ind w:firstLine="567"/>
        <w:jc w:val="both"/>
        <w:rPr>
          <w:color w:val="000000"/>
        </w:rPr>
      </w:pPr>
    </w:p>
    <w:p w:rsid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lastRenderedPageBreak/>
        <w:t>Специализированные организации по вывозу отходов производства и потребления</w:t>
      </w:r>
    </w:p>
    <w:tbl>
      <w:tblPr>
        <w:tblW w:w="9072" w:type="dxa"/>
        <w:tblInd w:w="5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2631"/>
        <w:gridCol w:w="2557"/>
        <w:gridCol w:w="1900"/>
        <w:gridCol w:w="1134"/>
      </w:tblGrid>
      <w:tr w:rsidR="005157A4" w:rsidRPr="00EA7709" w:rsidTr="000740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7A4" w:rsidRPr="00EA7709" w:rsidRDefault="005157A4" w:rsidP="0007402D">
            <w:pPr>
              <w:pStyle w:val="table0"/>
              <w:tabs>
                <w:tab w:val="left" w:pos="600"/>
              </w:tabs>
              <w:spacing w:before="0" w:beforeAutospacing="0" w:after="0" w:afterAutospacing="0"/>
              <w:ind w:right="34"/>
              <w:jc w:val="center"/>
              <w:rPr>
                <w:b/>
                <w:bCs/>
              </w:rPr>
            </w:pPr>
            <w:r>
              <w:t xml:space="preserve">№ </w:t>
            </w:r>
            <w:proofErr w:type="spellStart"/>
            <w:proofErr w:type="gramStart"/>
            <w:r w:rsidRPr="00EA7709">
              <w:t>п</w:t>
            </w:r>
            <w:proofErr w:type="spellEnd"/>
            <w:proofErr w:type="gramEnd"/>
            <w:r>
              <w:t>/</w:t>
            </w:r>
            <w:proofErr w:type="spellStart"/>
            <w:r w:rsidRPr="00EA7709">
              <w:t>п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7A4" w:rsidRPr="00EA7709" w:rsidRDefault="005157A4" w:rsidP="0007402D">
            <w:pPr>
              <w:pStyle w:val="table0"/>
              <w:spacing w:before="0" w:beforeAutospacing="0" w:after="0" w:afterAutospacing="0"/>
              <w:ind w:right="113"/>
              <w:jc w:val="center"/>
              <w:rPr>
                <w:b/>
                <w:bCs/>
              </w:rPr>
            </w:pPr>
            <w:r w:rsidRPr="00EA7709">
              <w:t>Наименование организации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7A4" w:rsidRPr="00EA7709" w:rsidRDefault="005157A4" w:rsidP="0007402D">
            <w:pPr>
              <w:pStyle w:val="table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A7709">
              <w:t>Адрес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7A4" w:rsidRPr="00EA7709" w:rsidRDefault="005157A4" w:rsidP="0007402D">
            <w:pPr>
              <w:pStyle w:val="table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A7709"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7A4" w:rsidRPr="00EA7709" w:rsidRDefault="005157A4" w:rsidP="0007402D">
            <w:pPr>
              <w:pStyle w:val="table"/>
              <w:spacing w:before="0" w:beforeAutospacing="0" w:after="0" w:afterAutospacing="0"/>
              <w:ind w:right="34"/>
              <w:jc w:val="center"/>
            </w:pPr>
            <w:r w:rsidRPr="00EA7709">
              <w:t>Телефон</w:t>
            </w:r>
          </w:p>
        </w:tc>
      </w:tr>
      <w:tr w:rsidR="005157A4" w:rsidRPr="00EA7709" w:rsidTr="000740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7A4" w:rsidRPr="00EA7709" w:rsidRDefault="005157A4" w:rsidP="0007402D">
            <w:pPr>
              <w:pStyle w:val="table"/>
              <w:tabs>
                <w:tab w:val="left" w:pos="567"/>
              </w:tabs>
              <w:spacing w:before="0" w:beforeAutospacing="0" w:after="0" w:afterAutospacing="0"/>
              <w:ind w:right="34"/>
              <w:jc w:val="center"/>
            </w:pPr>
            <w:r w:rsidRPr="00EA7709"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7A4" w:rsidRPr="00EA7709" w:rsidRDefault="005157A4" w:rsidP="0007402D">
            <w:pPr>
              <w:pStyle w:val="table"/>
              <w:spacing w:before="0" w:beforeAutospacing="0" w:after="0" w:afterAutospacing="0"/>
              <w:ind w:right="-240"/>
              <w:jc w:val="center"/>
            </w:pPr>
            <w:r w:rsidRPr="00EA7709"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7A4" w:rsidRPr="00EA7709" w:rsidRDefault="005157A4" w:rsidP="0007402D">
            <w:pPr>
              <w:pStyle w:val="table"/>
              <w:spacing w:before="0" w:beforeAutospacing="0" w:after="0" w:afterAutospacing="0"/>
              <w:ind w:right="-240"/>
              <w:jc w:val="center"/>
            </w:pPr>
            <w:r w:rsidRPr="00EA7709"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7A4" w:rsidRPr="00EA7709" w:rsidRDefault="005157A4" w:rsidP="0007402D">
            <w:pPr>
              <w:pStyle w:val="table"/>
              <w:spacing w:before="0" w:beforeAutospacing="0" w:after="0" w:afterAutospacing="0"/>
              <w:ind w:right="-240"/>
              <w:jc w:val="center"/>
            </w:pPr>
            <w:r w:rsidRPr="00EA7709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7A4" w:rsidRPr="00EA7709" w:rsidRDefault="005157A4" w:rsidP="0007402D">
            <w:pPr>
              <w:pStyle w:val="table"/>
              <w:spacing w:before="0" w:beforeAutospacing="0" w:after="0" w:afterAutospacing="0"/>
              <w:ind w:right="256"/>
              <w:jc w:val="center"/>
            </w:pPr>
            <w:r w:rsidRPr="00EA7709">
              <w:t>5</w:t>
            </w:r>
          </w:p>
        </w:tc>
      </w:tr>
      <w:tr w:rsidR="005157A4" w:rsidRPr="00EA7709" w:rsidTr="005157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7A4" w:rsidRPr="00EA7709" w:rsidRDefault="005157A4" w:rsidP="005157A4">
            <w:pPr>
              <w:pStyle w:val="table"/>
              <w:tabs>
                <w:tab w:val="left" w:pos="459"/>
                <w:tab w:val="left" w:pos="567"/>
              </w:tabs>
              <w:spacing w:before="0" w:beforeAutospacing="0" w:after="0" w:afterAutospacing="0"/>
              <w:ind w:right="34"/>
              <w:jc w:val="center"/>
            </w:pPr>
            <w:r w:rsidRPr="00EA7709">
              <w:t>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7A4" w:rsidRPr="00EA7709" w:rsidRDefault="005157A4" w:rsidP="0007402D">
            <w:pPr>
              <w:pStyle w:val="table"/>
              <w:spacing w:before="0" w:beforeAutospacing="0" w:after="0" w:afterAutospacing="0"/>
              <w:ind w:right="113"/>
            </w:pPr>
            <w:r w:rsidRPr="00EA7709">
              <w:t xml:space="preserve">ООО «Управление </w:t>
            </w:r>
            <w:proofErr w:type="spellStart"/>
            <w:proofErr w:type="gramStart"/>
            <w:r w:rsidRPr="00EA7709">
              <w:t>отходами-Волгоград</w:t>
            </w:r>
            <w:proofErr w:type="spellEnd"/>
            <w:proofErr w:type="gramEnd"/>
            <w:r w:rsidRPr="00EA7709">
              <w:t>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A4" w:rsidRPr="00EA7709" w:rsidRDefault="005157A4" w:rsidP="0007402D">
            <w:pPr>
              <w:pStyle w:val="table"/>
              <w:spacing w:before="0" w:beforeAutospacing="0" w:after="0" w:afterAutospacing="0"/>
              <w:ind w:right="119"/>
            </w:pPr>
            <w:r w:rsidRPr="00EA7709">
              <w:t>400066, г</w:t>
            </w:r>
            <w:proofErr w:type="gramStart"/>
            <w:r w:rsidRPr="00EA7709">
              <w:t>.В</w:t>
            </w:r>
            <w:proofErr w:type="gramEnd"/>
            <w:r w:rsidRPr="00EA7709">
              <w:t>олгоград,</w:t>
            </w:r>
            <w:r w:rsidR="00E10D52">
              <w:t xml:space="preserve"> </w:t>
            </w:r>
            <w:r w:rsidRPr="00EA7709">
              <w:t>ул. Новоросийская,5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7A4" w:rsidRPr="00EA7709" w:rsidRDefault="005157A4" w:rsidP="005157A4">
            <w:pPr>
              <w:pStyle w:val="table"/>
              <w:spacing w:before="0" w:beforeAutospacing="0" w:after="0" w:afterAutospacing="0"/>
              <w:jc w:val="center"/>
            </w:pPr>
            <w:r w:rsidRPr="00EA7709"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7A4" w:rsidRPr="00EA7709" w:rsidRDefault="005157A4" w:rsidP="0007402D">
            <w:pPr>
              <w:pStyle w:val="table"/>
              <w:spacing w:before="0" w:beforeAutospacing="0" w:after="0" w:afterAutospacing="0"/>
              <w:ind w:right="34"/>
              <w:jc w:val="center"/>
            </w:pPr>
            <w:r w:rsidRPr="00EA7709">
              <w:t>88003504348</w:t>
            </w:r>
          </w:p>
        </w:tc>
      </w:tr>
    </w:tbl>
    <w:p w:rsidR="005157A4" w:rsidRPr="00EA7709" w:rsidRDefault="005157A4" w:rsidP="00EA7709">
      <w:pPr>
        <w:pStyle w:val="a5"/>
        <w:spacing w:after="0"/>
        <w:ind w:firstLine="567"/>
        <w:jc w:val="both"/>
        <w:rPr>
          <w:color w:val="000000"/>
        </w:rPr>
      </w:pP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rStyle w:val="a7"/>
          <w:color w:val="26282F"/>
        </w:rPr>
        <w:t>4.4. Общее состояние окружающей среды и основные экологические проблемы на территории муниципального образования</w:t>
      </w:r>
      <w:r w:rsidR="005157A4">
        <w:rPr>
          <w:rStyle w:val="a7"/>
          <w:color w:val="26282F"/>
        </w:rPr>
        <w:t>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Территория по состоянию здоровья населения и окружающей среды не может быть отнесена к зоне чрезвычайной экологической ситуации.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4.5. Порядок вывоза жидких бытовых отходов от населения, предприятий и организаций.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4.5.1. Общие положения.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Жилые дома населения в большей части оснащены централизованным водоснабжением и неглубокими скважинами, централизованное водоотведение отсутствует. Вне канализированной части частного сектора сбор жидких бытовых отходов осуществляется в изолированных выгребах (сливные ямы). Граждане самостоятельно заключают договора на вывоз жидких бытовых отходов со специализированными предприятиями.</w:t>
      </w:r>
    </w:p>
    <w:p w:rsidR="00EA7709" w:rsidRPr="00EA7709" w:rsidRDefault="00EA7709" w:rsidP="00EA7709">
      <w:pPr>
        <w:pStyle w:val="a5"/>
        <w:spacing w:after="0"/>
        <w:ind w:firstLine="567"/>
        <w:jc w:val="center"/>
        <w:rPr>
          <w:color w:val="000000"/>
        </w:rPr>
      </w:pPr>
      <w:r w:rsidRPr="00EA7709">
        <w:rPr>
          <w:b/>
          <w:bCs/>
          <w:color w:val="000000"/>
        </w:rPr>
        <w:t>5.Твердые отходы производства и потребления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 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5.1.Твердые бытовые отходы</w:t>
      </w:r>
    </w:p>
    <w:p w:rsidR="00EA7709" w:rsidRPr="00EA7709" w:rsidRDefault="00E10D52" w:rsidP="00EA7709">
      <w:pPr>
        <w:pStyle w:val="a5"/>
        <w:spacing w:after="0"/>
        <w:ind w:firstLine="567"/>
        <w:jc w:val="both"/>
        <w:rPr>
          <w:color w:val="000000"/>
        </w:rPr>
      </w:pPr>
      <w:r>
        <w:rPr>
          <w:color w:val="000000"/>
        </w:rPr>
        <w:t>5.1.</w:t>
      </w:r>
      <w:r w:rsidR="00EA7709" w:rsidRPr="00EA7709">
        <w:rPr>
          <w:color w:val="000000"/>
        </w:rPr>
        <w:t>1.Отходы разделяют на отходы производства и отходы потребления. Отходы, образующиеся в сельском поселении, можно отнести к отходам потребления, так как, это отходы, которые образовались в результате уборки жилых и административных помещений, в результате их ремонта (твердые бытовые отходы, далее - ТБО). К отходам потребления также можно отнести продукцию, которая утратила свои потребительские свойства - это предметы обихода, различны виды упаковочной тары (отходы полиэтилена, ПЭТ бутылки, металлическая или пластиковая тара из-под различных видов продукции и т. д.), отработанные ртутьсодержащие лампы, отработанные автомобильные покрышки, автомобильные аккумуляторы и т. д.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Норма накопления ТБО постоянно меняется, отражая состояние снабжения товарами и в значительной мере, зависит от местных условий.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На общее накопление ТБО влияют разнообразные факторы, основными из них являются: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- степень благоустройства зданий;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- вид топлива при местном отоплении;</w:t>
      </w:r>
    </w:p>
    <w:p w:rsidR="00EA7709" w:rsidRPr="00FE5C1B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FE5C1B">
        <w:rPr>
          <w:color w:val="000000"/>
        </w:rPr>
        <w:t>- наличие промышленных предприятий, предприятий общественного питания и торговли;</w:t>
      </w:r>
    </w:p>
    <w:p w:rsidR="00EA7709" w:rsidRPr="00FE5C1B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FE5C1B">
        <w:rPr>
          <w:color w:val="000000"/>
        </w:rPr>
        <w:t>- климатические условия.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FE5C1B">
        <w:rPr>
          <w:color w:val="000000"/>
        </w:rPr>
        <w:t>При определении количества ТБО учитывалась возможность образования их во всех источниках.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Количество отходов, образующихся в сельском поселении, рассчитывается на количество жителей.</w:t>
      </w:r>
    </w:p>
    <w:p w:rsidR="00EA7709" w:rsidRPr="00EA7709" w:rsidRDefault="00EA7709" w:rsidP="00E10D52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lastRenderedPageBreak/>
        <w:t>Нормы накопления отходов принимаются как дифференцированные (индивидуальные) по месту их образования.</w:t>
      </w:r>
    </w:p>
    <w:p w:rsidR="00EA7709" w:rsidRPr="00EA7709" w:rsidRDefault="00E10D52" w:rsidP="00EA7709">
      <w:pPr>
        <w:pStyle w:val="a5"/>
        <w:spacing w:after="0"/>
        <w:ind w:firstLine="567"/>
        <w:jc w:val="both"/>
        <w:rPr>
          <w:color w:val="000000"/>
        </w:rPr>
      </w:pPr>
      <w:r>
        <w:rPr>
          <w:color w:val="000000"/>
        </w:rPr>
        <w:t>5.1.2.</w:t>
      </w:r>
      <w:r w:rsidR="00EA7709" w:rsidRPr="00EA7709">
        <w:rPr>
          <w:color w:val="000000"/>
        </w:rPr>
        <w:t> Показателями при определении норм накопления ТБО являются масса, объем, средняя плотность и коэффициент суточной неравномерности накопления;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- нормы накопления определяются для жилых зданий и для объектов общественного назначения;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proofErr w:type="gramStart"/>
      <w:r w:rsidRPr="00EA7709">
        <w:rPr>
          <w:color w:val="000000"/>
        </w:rPr>
        <w:t>- нормы накопления определяются: по жилым зданиям - на одного человека; по объектам культурно - бытового назначения (клубы, библиотеки) - на 1 место; по объектам торговли - на 1 кв. м. торговой площади; на амбулаторию - на 1 посещение;</w:t>
      </w:r>
      <w:proofErr w:type="gramEnd"/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Рост обеспеченности бумагой и другими упаковочными материалами приводит к увеличению объема ТБО и снижению плотности отходов. Следует отметить, что сокращение плотности отходов в сельской местности происходить не будет из-за использования части образующихся упаковочных материалов для личного пользования.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Климатические и местные условия оказывают влияние на нормы накопления в связи с различной продолжительностью отопительного сезона, периода подметания дворов и тротуаров, озеленения, а также потреблением населения овощей и фруктов.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Среднегодовые нормы накопления и образования твердых бытовых отходов, приведенные в Таблице, приняты согласно следующим документам: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FE5C1B">
        <w:rPr>
          <w:color w:val="000000"/>
        </w:rPr>
        <w:t>- </w:t>
      </w:r>
      <w:proofErr w:type="spellStart"/>
      <w:r w:rsidR="00906DAA" w:rsidRPr="00FE5C1B">
        <w:rPr>
          <w:color w:val="000000"/>
        </w:rPr>
        <w:fldChar w:fldCharType="begin"/>
      </w:r>
      <w:r w:rsidRPr="00FE5C1B">
        <w:rPr>
          <w:color w:val="000000"/>
        </w:rPr>
        <w:instrText xml:space="preserve"> HYPERLINK "http://pravo.minjust.ru/" </w:instrText>
      </w:r>
      <w:r w:rsidR="00906DAA" w:rsidRPr="00FE5C1B">
        <w:rPr>
          <w:color w:val="000000"/>
        </w:rPr>
        <w:fldChar w:fldCharType="separate"/>
      </w:r>
      <w:r w:rsidRPr="00FE5C1B">
        <w:rPr>
          <w:rStyle w:val="a00"/>
          <w:bCs/>
          <w:color w:val="000000"/>
        </w:rPr>
        <w:t>СНиП</w:t>
      </w:r>
      <w:proofErr w:type="spellEnd"/>
      <w:r w:rsidRPr="00FE5C1B">
        <w:rPr>
          <w:rStyle w:val="a00"/>
          <w:bCs/>
          <w:color w:val="000000"/>
        </w:rPr>
        <w:t xml:space="preserve"> 2.07.01-89</w:t>
      </w:r>
      <w:r w:rsidR="00906DAA" w:rsidRPr="00FE5C1B">
        <w:rPr>
          <w:color w:val="000000"/>
        </w:rPr>
        <w:fldChar w:fldCharType="end"/>
      </w:r>
      <w:r w:rsidR="00FE5C1B">
        <w:rPr>
          <w:color w:val="000000"/>
        </w:rPr>
        <w:t> «</w:t>
      </w:r>
      <w:r w:rsidRPr="00EA7709">
        <w:rPr>
          <w:color w:val="000000"/>
        </w:rPr>
        <w:t>Градостроительство. Планировка и застройка</w:t>
      </w:r>
      <w:r w:rsidR="00FE5C1B">
        <w:rPr>
          <w:color w:val="000000"/>
        </w:rPr>
        <w:t xml:space="preserve"> городских и сельских поселений»</w:t>
      </w:r>
      <w:r w:rsidRPr="00EA7709">
        <w:rPr>
          <w:color w:val="000000"/>
        </w:rPr>
        <w:t>;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- сборник удельных показателей образования отходов производства и потребления, утвержденному, заместителем председателя государственного комитета Российской Федерации по охране окружающей среды в 1999 г.;</w:t>
      </w:r>
    </w:p>
    <w:p w:rsid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 xml:space="preserve">- сборник удельных показателей "предельное количество токсичных промышленных отходов, допускаемых для складирования в накопителях", утвержденному </w:t>
      </w:r>
      <w:proofErr w:type="spellStart"/>
      <w:r w:rsidRPr="00EA7709">
        <w:rPr>
          <w:color w:val="000000"/>
        </w:rPr>
        <w:t>Минжилхозом</w:t>
      </w:r>
      <w:proofErr w:type="spellEnd"/>
      <w:r w:rsidRPr="00EA7709">
        <w:rPr>
          <w:color w:val="000000"/>
        </w:rPr>
        <w:t xml:space="preserve"> РСФСР 30.05.8 г. N 85-191-1.</w:t>
      </w:r>
    </w:p>
    <w:p w:rsidR="00FE5C1B" w:rsidRDefault="00FE5C1B" w:rsidP="00EA7709">
      <w:pPr>
        <w:pStyle w:val="a5"/>
        <w:spacing w:after="0"/>
        <w:ind w:firstLine="567"/>
        <w:jc w:val="both"/>
        <w:rPr>
          <w:color w:val="000000"/>
        </w:rPr>
      </w:pP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Таблица</w:t>
      </w:r>
    </w:p>
    <w:p w:rsidR="00EA7709" w:rsidRPr="00BC4FB0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BC4FB0">
        <w:rPr>
          <w:color w:val="000000"/>
        </w:rPr>
        <w:t>Среднегодовые нормы накопления и образования твердых бытовых отходов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260"/>
        <w:gridCol w:w="3828"/>
        <w:gridCol w:w="1559"/>
      </w:tblGrid>
      <w:tr w:rsidR="00FB3F70" w:rsidRPr="00BC4FB0" w:rsidTr="00FB3F7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70" w:rsidRPr="00BC4FB0" w:rsidRDefault="00FB3F70" w:rsidP="00FE5C1B">
            <w:pPr>
              <w:pStyle w:val="table0"/>
              <w:tabs>
                <w:tab w:val="left" w:pos="302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C4FB0">
              <w:rPr>
                <w:color w:val="000000"/>
              </w:rPr>
              <w:t> </w:t>
            </w:r>
            <w:r w:rsidRPr="00BC4FB0">
              <w:t xml:space="preserve">N </w:t>
            </w:r>
            <w:proofErr w:type="spellStart"/>
            <w:proofErr w:type="gramStart"/>
            <w:r w:rsidRPr="00BC4FB0">
              <w:t>п</w:t>
            </w:r>
            <w:proofErr w:type="spellEnd"/>
            <w:proofErr w:type="gramEnd"/>
            <w:r w:rsidRPr="00BC4FB0">
              <w:t>/</w:t>
            </w:r>
            <w:proofErr w:type="spellStart"/>
            <w:r w:rsidRPr="00BC4FB0">
              <w:t>п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70" w:rsidRPr="00BC4FB0" w:rsidRDefault="00FB3F70" w:rsidP="00FE5C1B">
            <w:pPr>
              <w:pStyle w:val="table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C4FB0">
              <w:t>Источник образования отходов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70" w:rsidRPr="00BC4FB0" w:rsidRDefault="00FB3F70" w:rsidP="00FE5C1B">
            <w:pPr>
              <w:pStyle w:val="table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C4FB0">
              <w:t>Норма накопления отходов м</w:t>
            </w:r>
            <w:proofErr w:type="gramStart"/>
            <w:r w:rsidRPr="00BC4FB0">
              <w:t>.к</w:t>
            </w:r>
            <w:proofErr w:type="gramEnd"/>
            <w:r w:rsidRPr="00BC4FB0">
              <w:t>уб/год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70" w:rsidRPr="00BC4FB0" w:rsidRDefault="00FB3F70" w:rsidP="00FE5C1B">
            <w:pPr>
              <w:pStyle w:val="table0"/>
              <w:spacing w:before="0" w:beforeAutospacing="0" w:after="0" w:afterAutospacing="0"/>
              <w:ind w:hanging="6"/>
              <w:jc w:val="center"/>
              <w:rPr>
                <w:b/>
                <w:bCs/>
              </w:rPr>
            </w:pPr>
            <w:r w:rsidRPr="00BC4FB0">
              <w:t>Количество образовавшихся отходов куб</w:t>
            </w:r>
            <w:proofErr w:type="gramStart"/>
            <w:r w:rsidRPr="00BC4FB0">
              <w:t>.м</w:t>
            </w:r>
            <w:proofErr w:type="gramEnd"/>
            <w:r w:rsidRPr="00BC4FB0">
              <w:t xml:space="preserve"> в год</w:t>
            </w:r>
          </w:p>
        </w:tc>
      </w:tr>
      <w:tr w:rsidR="00FB3F70" w:rsidRPr="00BC4FB0" w:rsidTr="00FB3F7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70" w:rsidRPr="00F040AC" w:rsidRDefault="00FB3F70" w:rsidP="00FE5C1B">
            <w:pPr>
              <w:pStyle w:val="table"/>
              <w:tabs>
                <w:tab w:val="left" w:pos="302"/>
              </w:tabs>
              <w:spacing w:before="0" w:beforeAutospacing="0" w:after="0" w:afterAutospacing="0"/>
              <w:jc w:val="center"/>
            </w:pPr>
            <w:r w:rsidRPr="00F040AC"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F70" w:rsidRPr="00F040AC" w:rsidRDefault="00FB3F70" w:rsidP="002528AC">
            <w:pPr>
              <w:pStyle w:val="table"/>
              <w:spacing w:before="0" w:beforeAutospacing="0" w:after="0" w:afterAutospacing="0"/>
            </w:pPr>
            <w:r w:rsidRPr="00F040AC">
              <w:t>Общая норма накопления ТБО по жилым домам.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F70" w:rsidRPr="00F040AC" w:rsidRDefault="00FB3F70" w:rsidP="002528AC">
            <w:pPr>
              <w:pStyle w:val="table"/>
              <w:spacing w:before="0" w:beforeAutospacing="0" w:after="0" w:afterAutospacing="0"/>
              <w:jc w:val="center"/>
            </w:pPr>
            <w:r w:rsidRPr="00F040AC">
              <w:t>2,4 на 1 жителя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F70" w:rsidRPr="00F040AC" w:rsidRDefault="00FB3F70" w:rsidP="00963A30">
            <w:pPr>
              <w:pStyle w:val="table"/>
              <w:spacing w:before="0" w:beforeAutospacing="0" w:after="0" w:afterAutospacing="0"/>
              <w:ind w:hanging="6"/>
              <w:jc w:val="center"/>
            </w:pPr>
            <w:r w:rsidRPr="00F040AC">
              <w:t>3 437,2</w:t>
            </w:r>
          </w:p>
        </w:tc>
      </w:tr>
      <w:tr w:rsidR="00FB3F70" w:rsidRPr="00BC4FB0" w:rsidTr="00FB3F7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70" w:rsidRPr="00F040AC" w:rsidRDefault="00FB3F70" w:rsidP="00FE5C1B">
            <w:pPr>
              <w:pStyle w:val="table"/>
              <w:tabs>
                <w:tab w:val="left" w:pos="302"/>
              </w:tabs>
              <w:spacing w:before="0" w:beforeAutospacing="0" w:after="0" w:afterAutospacing="0"/>
              <w:jc w:val="center"/>
            </w:pPr>
            <w:r w:rsidRPr="00F040AC"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F70" w:rsidRPr="00F040AC" w:rsidRDefault="00FB3F70" w:rsidP="00FE5C1B">
            <w:pPr>
              <w:pStyle w:val="table"/>
              <w:spacing w:before="0" w:beforeAutospacing="0" w:after="0" w:afterAutospacing="0"/>
            </w:pPr>
            <w:r w:rsidRPr="00F040AC">
              <w:t>ФАП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F70" w:rsidRPr="00F040AC" w:rsidRDefault="00FB3F70" w:rsidP="00FE5C1B">
            <w:pPr>
              <w:pStyle w:val="table"/>
              <w:spacing w:before="0" w:beforeAutospacing="0" w:after="0" w:afterAutospacing="0"/>
              <w:jc w:val="center"/>
            </w:pPr>
            <w:r w:rsidRPr="00F040AC">
              <w:t>0,07 на 1 посещение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F70" w:rsidRPr="00F040AC" w:rsidRDefault="00FB3F70" w:rsidP="00FE5C1B">
            <w:pPr>
              <w:pStyle w:val="table"/>
              <w:spacing w:before="0" w:beforeAutospacing="0" w:after="0" w:afterAutospacing="0"/>
              <w:ind w:hanging="6"/>
              <w:jc w:val="center"/>
            </w:pPr>
            <w:r w:rsidRPr="00F040AC">
              <w:t>21,0</w:t>
            </w:r>
          </w:p>
        </w:tc>
      </w:tr>
      <w:tr w:rsidR="00FB3F70" w:rsidRPr="00BC4FB0" w:rsidTr="00FB3F70">
        <w:trPr>
          <w:trHeight w:val="34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70" w:rsidRPr="00F040AC" w:rsidRDefault="00FB3F70" w:rsidP="00FE5C1B">
            <w:pPr>
              <w:pStyle w:val="table"/>
              <w:tabs>
                <w:tab w:val="left" w:pos="302"/>
              </w:tabs>
              <w:spacing w:before="0" w:beforeAutospacing="0" w:after="0" w:afterAutospacing="0"/>
              <w:jc w:val="center"/>
            </w:pPr>
            <w:r w:rsidRPr="00F040AC"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F70" w:rsidRPr="00F040AC" w:rsidRDefault="00FB3F70" w:rsidP="00FE5C1B">
            <w:pPr>
              <w:pStyle w:val="table"/>
              <w:spacing w:before="0" w:beforeAutospacing="0" w:after="0" w:afterAutospacing="0"/>
            </w:pPr>
            <w:r w:rsidRPr="00F040AC">
              <w:t>Школа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F70" w:rsidRPr="00F040AC" w:rsidRDefault="00FB3F70" w:rsidP="00FB3F70">
            <w:pPr>
              <w:pStyle w:val="table"/>
              <w:spacing w:before="0" w:beforeAutospacing="0" w:after="0" w:afterAutospacing="0"/>
              <w:jc w:val="center"/>
            </w:pPr>
            <w:r w:rsidRPr="00F040AC">
              <w:t>0,12 на 1 учащегося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F70" w:rsidRPr="00F040AC" w:rsidRDefault="00FB3F70" w:rsidP="00FB3F70">
            <w:pPr>
              <w:pStyle w:val="table"/>
              <w:spacing w:before="0" w:beforeAutospacing="0" w:after="0" w:afterAutospacing="0"/>
              <w:ind w:hanging="6"/>
              <w:jc w:val="center"/>
            </w:pPr>
            <w:r w:rsidRPr="00F040AC">
              <w:t>12,4</w:t>
            </w:r>
          </w:p>
        </w:tc>
      </w:tr>
      <w:tr w:rsidR="00FB3F70" w:rsidRPr="00BC4FB0" w:rsidTr="00FB3F7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70" w:rsidRPr="00F040AC" w:rsidRDefault="00FB3F70" w:rsidP="00FE5C1B">
            <w:pPr>
              <w:pStyle w:val="table"/>
              <w:tabs>
                <w:tab w:val="left" w:pos="302"/>
              </w:tabs>
              <w:spacing w:before="0" w:beforeAutospacing="0" w:after="0" w:afterAutospacing="0"/>
              <w:jc w:val="center"/>
            </w:pPr>
            <w:r w:rsidRPr="00F040AC">
              <w:t>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F70" w:rsidRPr="00F040AC" w:rsidRDefault="00FB3F70" w:rsidP="00FE5C1B">
            <w:pPr>
              <w:pStyle w:val="table"/>
              <w:spacing w:before="0" w:beforeAutospacing="0" w:after="0" w:afterAutospacing="0"/>
            </w:pPr>
            <w:r w:rsidRPr="00F040AC">
              <w:t>Дом культуры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F70" w:rsidRPr="00F040AC" w:rsidRDefault="00FB3F70" w:rsidP="00FE5C1B">
            <w:pPr>
              <w:pStyle w:val="table"/>
              <w:spacing w:before="0" w:beforeAutospacing="0" w:after="0" w:afterAutospacing="0"/>
              <w:jc w:val="center"/>
            </w:pPr>
            <w:r w:rsidRPr="00F040AC">
              <w:t>0,18 на 1 место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F70" w:rsidRPr="00F040AC" w:rsidRDefault="00FB3F70" w:rsidP="00FE5C1B">
            <w:pPr>
              <w:pStyle w:val="table"/>
              <w:spacing w:before="0" w:beforeAutospacing="0" w:after="0" w:afterAutospacing="0"/>
              <w:ind w:hanging="6"/>
              <w:jc w:val="center"/>
            </w:pPr>
            <w:r w:rsidRPr="00F040AC">
              <w:t>88,8</w:t>
            </w:r>
          </w:p>
        </w:tc>
      </w:tr>
      <w:tr w:rsidR="00FB3F70" w:rsidRPr="00BC4FB0" w:rsidTr="00FB3F7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70" w:rsidRPr="00F040AC" w:rsidRDefault="00FB3F70" w:rsidP="00FE5C1B">
            <w:pPr>
              <w:pStyle w:val="table"/>
              <w:tabs>
                <w:tab w:val="left" w:pos="302"/>
              </w:tabs>
              <w:spacing w:before="0" w:beforeAutospacing="0" w:after="0" w:afterAutospacing="0"/>
              <w:jc w:val="center"/>
            </w:pPr>
            <w:r w:rsidRPr="00F040AC">
              <w:t>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F70" w:rsidRPr="00F040AC" w:rsidRDefault="00FB3F70" w:rsidP="004825F5">
            <w:pPr>
              <w:pStyle w:val="table"/>
              <w:spacing w:before="0" w:beforeAutospacing="0" w:after="0" w:afterAutospacing="0"/>
            </w:pPr>
            <w:r w:rsidRPr="00F040AC">
              <w:t>Продовольственный магазин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F70" w:rsidRPr="00F040AC" w:rsidRDefault="00FB3F70" w:rsidP="00FB3F70">
            <w:pPr>
              <w:pStyle w:val="table"/>
              <w:spacing w:before="0" w:beforeAutospacing="0" w:after="0" w:afterAutospacing="0"/>
              <w:jc w:val="center"/>
            </w:pPr>
            <w:r w:rsidRPr="00F040AC">
              <w:t>0,6 на 1 м.кв. торг</w:t>
            </w:r>
            <w:proofErr w:type="gramStart"/>
            <w:r w:rsidRPr="00F040AC">
              <w:t>.</w:t>
            </w:r>
            <w:proofErr w:type="gramEnd"/>
            <w:r w:rsidRPr="00F040AC">
              <w:t xml:space="preserve"> </w:t>
            </w:r>
            <w:proofErr w:type="spellStart"/>
            <w:proofErr w:type="gramStart"/>
            <w:r w:rsidRPr="00F040AC">
              <w:t>п</w:t>
            </w:r>
            <w:proofErr w:type="gramEnd"/>
            <w:r w:rsidRPr="00F040AC">
              <w:t>лощ</w:t>
            </w:r>
            <w:proofErr w:type="spellEnd"/>
            <w:r w:rsidRPr="00F040AC"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F70" w:rsidRPr="00F040AC" w:rsidRDefault="00FB3F70" w:rsidP="00FE5C1B">
            <w:pPr>
              <w:pStyle w:val="table"/>
              <w:spacing w:before="0" w:beforeAutospacing="0" w:after="0" w:afterAutospacing="0"/>
              <w:ind w:hanging="6"/>
              <w:jc w:val="center"/>
            </w:pPr>
            <w:r w:rsidRPr="00F040AC">
              <w:t>206,8</w:t>
            </w:r>
          </w:p>
        </w:tc>
      </w:tr>
      <w:tr w:rsidR="00FB3F70" w:rsidRPr="00BC4FB0" w:rsidTr="00FB3F7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70" w:rsidRPr="00F040AC" w:rsidRDefault="00FB3F70" w:rsidP="00FE5C1B">
            <w:pPr>
              <w:pStyle w:val="table"/>
              <w:tabs>
                <w:tab w:val="left" w:pos="302"/>
              </w:tabs>
              <w:spacing w:before="0" w:beforeAutospacing="0" w:after="0" w:afterAutospacing="0"/>
              <w:jc w:val="center"/>
            </w:pPr>
            <w:r w:rsidRPr="00F040AC">
              <w:t>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F70" w:rsidRPr="00F040AC" w:rsidRDefault="00FB3F70" w:rsidP="00FE5C1B">
            <w:pPr>
              <w:pStyle w:val="table"/>
              <w:spacing w:before="0" w:beforeAutospacing="0" w:after="0" w:afterAutospacing="0"/>
            </w:pPr>
            <w:r w:rsidRPr="00F040AC">
              <w:t>Хозяйственный магазин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F70" w:rsidRPr="00F040AC" w:rsidRDefault="00FB3F70" w:rsidP="00FE5C1B">
            <w:pPr>
              <w:pStyle w:val="table"/>
              <w:spacing w:before="0" w:beforeAutospacing="0" w:after="0" w:afterAutospacing="0"/>
              <w:jc w:val="center"/>
            </w:pPr>
            <w:r w:rsidRPr="00F040AC">
              <w:t>0,2 на 1 м.кв. торг</w:t>
            </w:r>
            <w:proofErr w:type="gramStart"/>
            <w:r w:rsidRPr="00F040AC">
              <w:t>.</w:t>
            </w:r>
            <w:proofErr w:type="gramEnd"/>
            <w:r w:rsidRPr="00F040AC">
              <w:t xml:space="preserve"> </w:t>
            </w:r>
            <w:proofErr w:type="spellStart"/>
            <w:proofErr w:type="gramStart"/>
            <w:r w:rsidRPr="00F040AC">
              <w:t>п</w:t>
            </w:r>
            <w:proofErr w:type="gramEnd"/>
            <w:r w:rsidRPr="00F040AC">
              <w:t>лощ</w:t>
            </w:r>
            <w:proofErr w:type="spellEnd"/>
            <w:r w:rsidRPr="00F040AC"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F70" w:rsidRPr="00F040AC" w:rsidRDefault="00FB3F70" w:rsidP="00FE5C1B">
            <w:pPr>
              <w:pStyle w:val="table"/>
              <w:spacing w:before="0" w:beforeAutospacing="0" w:after="0" w:afterAutospacing="0"/>
              <w:ind w:hanging="6"/>
              <w:jc w:val="center"/>
            </w:pPr>
            <w:r w:rsidRPr="00F040AC">
              <w:t>21,64</w:t>
            </w:r>
          </w:p>
        </w:tc>
      </w:tr>
      <w:tr w:rsidR="00FB3F70" w:rsidRPr="00BC4FB0" w:rsidTr="00FB3F7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70" w:rsidRPr="00F040AC" w:rsidRDefault="00FB3F70" w:rsidP="00FE5C1B">
            <w:pPr>
              <w:pStyle w:val="table"/>
              <w:tabs>
                <w:tab w:val="left" w:pos="302"/>
              </w:tabs>
              <w:spacing w:before="0" w:beforeAutospacing="0" w:after="0" w:afterAutospacing="0"/>
              <w:jc w:val="center"/>
            </w:pPr>
            <w:r w:rsidRPr="00F040AC">
              <w:t>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F70" w:rsidRPr="00F040AC" w:rsidRDefault="00FB3F70" w:rsidP="00FE5C1B">
            <w:pPr>
              <w:pStyle w:val="table"/>
              <w:spacing w:before="0" w:beforeAutospacing="0" w:after="0" w:afterAutospacing="0"/>
            </w:pPr>
            <w:r w:rsidRPr="00F040AC">
              <w:t>Административные учреждения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F70" w:rsidRPr="00F040AC" w:rsidRDefault="00FB3F70" w:rsidP="00FB3F70">
            <w:pPr>
              <w:pStyle w:val="table"/>
              <w:spacing w:before="0" w:beforeAutospacing="0" w:after="0" w:afterAutospacing="0"/>
              <w:jc w:val="center"/>
            </w:pPr>
            <w:r w:rsidRPr="00F040AC">
              <w:t>1,28 на 1 сотрудника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F70" w:rsidRPr="00F040AC" w:rsidRDefault="00FB3F70" w:rsidP="00FE5C1B">
            <w:pPr>
              <w:pStyle w:val="table"/>
              <w:spacing w:before="0" w:beforeAutospacing="0" w:after="0" w:afterAutospacing="0"/>
              <w:ind w:hanging="6"/>
              <w:jc w:val="center"/>
            </w:pPr>
            <w:r w:rsidRPr="00F040AC">
              <w:t>9,0</w:t>
            </w:r>
          </w:p>
        </w:tc>
      </w:tr>
      <w:tr w:rsidR="00FB3F70" w:rsidRPr="00BC4FB0" w:rsidTr="00FB3F7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70" w:rsidRPr="00F040AC" w:rsidRDefault="00FB3F70" w:rsidP="00FE5C1B">
            <w:pPr>
              <w:pStyle w:val="table"/>
              <w:tabs>
                <w:tab w:val="left" w:pos="302"/>
              </w:tabs>
              <w:spacing w:before="0" w:beforeAutospacing="0" w:after="0" w:afterAutospacing="0"/>
              <w:jc w:val="center"/>
            </w:pPr>
            <w:r w:rsidRPr="00F040AC">
              <w:t>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F70" w:rsidRPr="00F040AC" w:rsidRDefault="00FB3F70" w:rsidP="00FE5C1B">
            <w:pPr>
              <w:pStyle w:val="table"/>
              <w:spacing w:before="0" w:beforeAutospacing="0" w:after="0" w:afterAutospacing="0"/>
            </w:pPr>
            <w:r w:rsidRPr="00F040AC">
              <w:t>Почта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F70" w:rsidRPr="00F040AC" w:rsidRDefault="00FB3F70" w:rsidP="00FB3F70">
            <w:pPr>
              <w:pStyle w:val="table"/>
              <w:spacing w:before="0" w:beforeAutospacing="0" w:after="0" w:afterAutospacing="0"/>
              <w:jc w:val="center"/>
            </w:pPr>
            <w:r w:rsidRPr="00F040AC">
              <w:t>0,62 на 1 сотрудника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F70" w:rsidRPr="00F040AC" w:rsidRDefault="00FB3F70" w:rsidP="00FE5C1B">
            <w:pPr>
              <w:pStyle w:val="table"/>
              <w:spacing w:before="0" w:beforeAutospacing="0" w:after="0" w:afterAutospacing="0"/>
              <w:ind w:hanging="6"/>
              <w:jc w:val="center"/>
            </w:pPr>
            <w:r w:rsidRPr="00F040AC">
              <w:t>7,44</w:t>
            </w:r>
          </w:p>
        </w:tc>
      </w:tr>
      <w:tr w:rsidR="00FB3F70" w:rsidRPr="00EA7709" w:rsidTr="00FB3F7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F70" w:rsidRPr="00F040AC" w:rsidRDefault="00FB3F70" w:rsidP="00FE5C1B">
            <w:pPr>
              <w:pStyle w:val="table"/>
              <w:tabs>
                <w:tab w:val="left" w:pos="302"/>
              </w:tabs>
              <w:spacing w:before="0" w:beforeAutospacing="0" w:after="0" w:afterAutospacing="0"/>
              <w:jc w:val="center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F70" w:rsidRPr="00F040AC" w:rsidRDefault="00FB3F70" w:rsidP="00FE5C1B">
            <w:pPr>
              <w:pStyle w:val="table"/>
              <w:spacing w:before="0" w:beforeAutospacing="0" w:after="0" w:afterAutospacing="0"/>
            </w:pPr>
            <w:r w:rsidRPr="00F040AC">
              <w:t>Итого по населению и объектам социальной сферы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F70" w:rsidRPr="00F040AC" w:rsidRDefault="00FB3F70" w:rsidP="00FE5C1B">
            <w:pPr>
              <w:pStyle w:val="table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F70" w:rsidRPr="00F040AC" w:rsidRDefault="00FB3F70" w:rsidP="00FE5C1B">
            <w:pPr>
              <w:pStyle w:val="table"/>
              <w:spacing w:before="0" w:beforeAutospacing="0" w:after="0" w:afterAutospacing="0"/>
              <w:ind w:hanging="6"/>
              <w:jc w:val="center"/>
            </w:pPr>
            <w:r w:rsidRPr="00F040AC">
              <w:t>3804,28</w:t>
            </w:r>
          </w:p>
        </w:tc>
      </w:tr>
    </w:tbl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 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lastRenderedPageBreak/>
        <w:t xml:space="preserve">5.2. Схема сбора и вывоза твердых отходов на территории </w:t>
      </w:r>
      <w:r w:rsidR="00BC4FB0">
        <w:rPr>
          <w:color w:val="000000"/>
        </w:rPr>
        <w:t>Пимено-Чернянского</w:t>
      </w:r>
      <w:r w:rsidRPr="00EA7709">
        <w:rPr>
          <w:color w:val="000000"/>
        </w:rPr>
        <w:t xml:space="preserve"> сельского поселения</w:t>
      </w:r>
    </w:p>
    <w:p w:rsidR="00BC4FB0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 xml:space="preserve">Сбор и удаление твердых бытовых отходов с территории </w:t>
      </w:r>
      <w:r w:rsidR="00BC4FB0">
        <w:rPr>
          <w:color w:val="000000"/>
        </w:rPr>
        <w:t>Пимено-Чернянского</w:t>
      </w:r>
      <w:r w:rsidRPr="00EA7709">
        <w:rPr>
          <w:color w:val="000000"/>
        </w:rPr>
        <w:t xml:space="preserve"> сельского поселения в соответствии с действующим законодательством осуществляется по планово-регулярной системе, согласно утвержденным графикам и договорам. 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Отходы учреждений (</w:t>
      </w:r>
      <w:r w:rsidR="00BC4FB0">
        <w:rPr>
          <w:color w:val="000000"/>
        </w:rPr>
        <w:t>администрация, клубы, библиотека</w:t>
      </w:r>
      <w:r w:rsidRPr="00EA7709">
        <w:rPr>
          <w:color w:val="000000"/>
        </w:rPr>
        <w:t>)  собираются специализированной организацией - по прямому  договору</w:t>
      </w:r>
      <w:r w:rsidR="00BC4FB0">
        <w:rPr>
          <w:color w:val="000000"/>
        </w:rPr>
        <w:t xml:space="preserve"> и вывозятся</w:t>
      </w:r>
      <w:r w:rsidRPr="00EA7709">
        <w:rPr>
          <w:color w:val="000000"/>
        </w:rPr>
        <w:t xml:space="preserve">  </w:t>
      </w:r>
      <w:proofErr w:type="gramStart"/>
      <w:r w:rsidRPr="00EA7709">
        <w:rPr>
          <w:color w:val="000000"/>
        </w:rPr>
        <w:t>согласно графика</w:t>
      </w:r>
      <w:proofErr w:type="gramEnd"/>
      <w:r w:rsidRPr="00EA7709">
        <w:rPr>
          <w:color w:val="000000"/>
        </w:rPr>
        <w:t>.</w:t>
      </w:r>
    </w:p>
    <w:p w:rsidR="00EA7709" w:rsidRPr="00EA7709" w:rsidRDefault="00EA7709" w:rsidP="00BC4FB0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Навоз, образующийся в результате содержания КРС, МРС, птицы, свиней вывозится арендаторами земельных участков (пайщики) один раз в год (</w:t>
      </w:r>
      <w:r w:rsidR="00BC4FB0">
        <w:rPr>
          <w:color w:val="000000"/>
        </w:rPr>
        <w:t>весной</w:t>
      </w:r>
      <w:r w:rsidRPr="00EA7709">
        <w:rPr>
          <w:color w:val="000000"/>
        </w:rPr>
        <w:t xml:space="preserve">) на поля сельхозпроизводителей и используется как органическое удобрение. Организации, предприятия, учреждения расположенные на территории </w:t>
      </w:r>
      <w:r w:rsidR="00BC4FB0">
        <w:rPr>
          <w:color w:val="000000"/>
        </w:rPr>
        <w:t>Пимено-Чернянского</w:t>
      </w:r>
      <w:r w:rsidRPr="00EA7709">
        <w:rPr>
          <w:color w:val="000000"/>
        </w:rPr>
        <w:t xml:space="preserve"> сельского поселения и не заключившие договора с </w:t>
      </w:r>
      <w:r w:rsidR="00BC4FB0" w:rsidRPr="00EA7709">
        <w:t xml:space="preserve">ООО «Управление </w:t>
      </w:r>
      <w:proofErr w:type="spellStart"/>
      <w:proofErr w:type="gramStart"/>
      <w:r w:rsidR="00BC4FB0" w:rsidRPr="00EA7709">
        <w:t>отходами-Волгоград</w:t>
      </w:r>
      <w:proofErr w:type="spellEnd"/>
      <w:proofErr w:type="gramEnd"/>
      <w:r w:rsidR="00BC4FB0" w:rsidRPr="00EA7709">
        <w:t>»</w:t>
      </w:r>
      <w:r w:rsidRPr="00EA7709">
        <w:rPr>
          <w:color w:val="000000"/>
        </w:rPr>
        <w:t xml:space="preserve"> самостоятельно осуществляют вывоз ТБО. Организации, предприятия, учреждения ответственны за уборку земельных участков (территорий) принадлежащим им на праве собственности, аренды, постоянного бессрочного пользования, оперативного управления, безвозмездного пользования (основание свидетельство о регистраци</w:t>
      </w:r>
      <w:r w:rsidR="00BC4FB0">
        <w:rPr>
          <w:color w:val="000000"/>
        </w:rPr>
        <w:t>и права):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 xml:space="preserve">Индивидуальные предприниматели - в границах земельного участка </w:t>
      </w:r>
      <w:proofErr w:type="gramStart"/>
      <w:r w:rsidRPr="00EA7709">
        <w:rPr>
          <w:color w:val="000000"/>
        </w:rPr>
        <w:t>принадлежащим</w:t>
      </w:r>
      <w:proofErr w:type="gramEnd"/>
      <w:r w:rsidRPr="00EA7709">
        <w:rPr>
          <w:color w:val="000000"/>
        </w:rPr>
        <w:t xml:space="preserve"> на праве собственности;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 xml:space="preserve">Индивидуальный предприниматель глава крестьянского фермерского хозяйства - в границах земельных участков </w:t>
      </w:r>
      <w:proofErr w:type="gramStart"/>
      <w:r w:rsidRPr="00EA7709">
        <w:rPr>
          <w:color w:val="000000"/>
        </w:rPr>
        <w:t>принадлежащим</w:t>
      </w:r>
      <w:proofErr w:type="gramEnd"/>
      <w:r w:rsidRPr="00EA7709">
        <w:rPr>
          <w:color w:val="000000"/>
        </w:rPr>
        <w:t xml:space="preserve"> на праве собственности, аренды;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Муниципальные учреждения, предприятия - в границах земельных участков переданных им на праве постоянного бессрочного пользования, оперативного управления, безвозмездного пользования;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Торговые павильоны, магазины - в границах земельных участков на праве аренды, собственности, но не менее чем в радиусе 10 м от объекта торговли.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На ос</w:t>
      </w:r>
      <w:r w:rsidR="00833134">
        <w:rPr>
          <w:color w:val="000000"/>
        </w:rPr>
        <w:t xml:space="preserve">новании Правил благоустройства </w:t>
      </w:r>
      <w:r w:rsidR="00BC4FB0">
        <w:rPr>
          <w:color w:val="000000"/>
        </w:rPr>
        <w:t>Пимено-Чернянского</w:t>
      </w:r>
      <w:r w:rsidRPr="00EA7709">
        <w:rPr>
          <w:color w:val="000000"/>
        </w:rPr>
        <w:t xml:space="preserve"> сельского поселения </w:t>
      </w:r>
      <w:r w:rsidR="00BC4FB0">
        <w:rPr>
          <w:color w:val="000000"/>
        </w:rPr>
        <w:t>Котельниковского</w:t>
      </w:r>
      <w:r w:rsidRPr="00EA7709">
        <w:rPr>
          <w:color w:val="000000"/>
        </w:rPr>
        <w:t xml:space="preserve"> муниципального района </w:t>
      </w:r>
      <w:r w:rsidR="00BC4FB0">
        <w:rPr>
          <w:color w:val="000000"/>
        </w:rPr>
        <w:t xml:space="preserve">Волгоградской области </w:t>
      </w:r>
      <w:r w:rsidRPr="00EA7709">
        <w:rPr>
          <w:color w:val="000000"/>
        </w:rPr>
        <w:t>прилегающие участки закрепляются за юридическими и физическими лицами для уборки территории - владельцами, арендаторами, пользователями земельных участков, зданий, сооружений, строений вне зависимости от форм собственности и ведомственной принадлежности, исходя из следующих положений: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- территория участка уборки по документам  на владение или пользование – с учетом санитарно-защитной зоны;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 xml:space="preserve">- территория участка уборки для предприятий и организаций – по периметру занимаемой территории до прилегающей проезжей части плюс </w:t>
      </w:r>
      <w:proofErr w:type="spellStart"/>
      <w:r w:rsidRPr="00EA7709">
        <w:rPr>
          <w:color w:val="000000"/>
        </w:rPr>
        <w:t>прилотковая</w:t>
      </w:r>
      <w:proofErr w:type="spellEnd"/>
      <w:r w:rsidRPr="00EA7709">
        <w:rPr>
          <w:color w:val="000000"/>
        </w:rPr>
        <w:t xml:space="preserve"> часть шириной два метра;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- территория участка на улицах частного сектора – от прилегающего участка до оси улицы.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Во всех случаях ширина участка уборки прилегающей территории  должна включать прилегающий тротуар и быть не менее 10 метров.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5.3. Сооружений по размещению отходов в поселении нет.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 xml:space="preserve">5.4. Методика </w:t>
      </w:r>
      <w:proofErr w:type="gramStart"/>
      <w:r w:rsidRPr="00EA7709">
        <w:rPr>
          <w:color w:val="000000"/>
        </w:rPr>
        <w:t>определения норм накопления твердых отходов</w:t>
      </w:r>
      <w:r w:rsidRPr="00EA7709">
        <w:rPr>
          <w:color w:val="000000"/>
        </w:rPr>
        <w:br/>
        <w:t>Нормы накопления</w:t>
      </w:r>
      <w:proofErr w:type="gramEnd"/>
      <w:r w:rsidRPr="00EA7709">
        <w:rPr>
          <w:color w:val="000000"/>
        </w:rPr>
        <w:t xml:space="preserve"> являются основными расчетными показателями при определении количества специальных трансфертных средств, затрат на сбор, вывоз отходов, планирования работ по очистке поселения и определении вместимости сооружений по переработке бытовых отходов.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lastRenderedPageBreak/>
        <w:t>Нормы накопления не стабильны и изменятся вместе с изменением условий, влияющих на образование бытовых отходов.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 xml:space="preserve">При определении норм накопления учитывают суточный коэффициент неравномерности, который служит для определения требуемой максимальной грузоподъемности и вместимости </w:t>
      </w:r>
      <w:proofErr w:type="spellStart"/>
      <w:r w:rsidRPr="00EA7709">
        <w:rPr>
          <w:color w:val="000000"/>
        </w:rPr>
        <w:t>мусоровозного</w:t>
      </w:r>
      <w:proofErr w:type="spellEnd"/>
      <w:r w:rsidRPr="00EA7709">
        <w:rPr>
          <w:color w:val="000000"/>
        </w:rPr>
        <w:t xml:space="preserve"> транспорта. В "Методических рекомендациях о порядке </w:t>
      </w:r>
      <w:proofErr w:type="gramStart"/>
      <w:r w:rsidRPr="00EA7709">
        <w:rPr>
          <w:color w:val="000000"/>
        </w:rPr>
        <w:t>разработки генеральных схем очистки территорий населенных пунктов</w:t>
      </w:r>
      <w:proofErr w:type="gramEnd"/>
      <w:r w:rsidRPr="00EA7709">
        <w:rPr>
          <w:color w:val="000000"/>
        </w:rPr>
        <w:t xml:space="preserve"> РФ", утвержденных Постановлением Государственного комитета РФ по строительству и жилищно-коммунальному комплексу от 21.08.2003 N 152 рекомендуется принимать коэффициент суточной неравномерности равным 1,25.</w:t>
      </w:r>
      <w:r w:rsidRPr="00EA7709">
        <w:rPr>
          <w:color w:val="000000"/>
        </w:rPr>
        <w:br/>
        <w:t>Определение суточной нормы накопления на 1 человека в объемных показателях за сезон производится по формуле: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proofErr w:type="spellStart"/>
      <w:r w:rsidRPr="00EA7709">
        <w:rPr>
          <w:color w:val="000000"/>
        </w:rPr>
        <w:t>Vсс</w:t>
      </w:r>
      <w:proofErr w:type="spellEnd"/>
      <w:r w:rsidRPr="00EA7709">
        <w:rPr>
          <w:color w:val="000000"/>
        </w:rPr>
        <w:t xml:space="preserve"> = </w:t>
      </w:r>
      <w:proofErr w:type="spellStart"/>
      <w:r w:rsidRPr="00EA7709">
        <w:rPr>
          <w:color w:val="000000"/>
        </w:rPr>
        <w:t>Vо</w:t>
      </w:r>
      <w:proofErr w:type="spellEnd"/>
      <w:r w:rsidRPr="00EA7709">
        <w:rPr>
          <w:color w:val="000000"/>
        </w:rPr>
        <w:t>/</w:t>
      </w:r>
      <w:proofErr w:type="spellStart"/>
      <w:proofErr w:type="gramStart"/>
      <w:r w:rsidRPr="00EA7709">
        <w:rPr>
          <w:color w:val="000000"/>
        </w:rPr>
        <w:t>п</w:t>
      </w:r>
      <w:proofErr w:type="spellEnd"/>
      <w:proofErr w:type="gramEnd"/>
      <w:r w:rsidRPr="00EA7709">
        <w:rPr>
          <w:color w:val="000000"/>
        </w:rPr>
        <w:t xml:space="preserve"> </w:t>
      </w:r>
      <w:proofErr w:type="spellStart"/>
      <w:r w:rsidRPr="00EA7709">
        <w:rPr>
          <w:color w:val="000000"/>
        </w:rPr>
        <w:t>х</w:t>
      </w:r>
      <w:proofErr w:type="spellEnd"/>
      <w:r w:rsidRPr="00EA7709">
        <w:rPr>
          <w:color w:val="000000"/>
        </w:rPr>
        <w:t xml:space="preserve"> а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 xml:space="preserve">где: </w:t>
      </w:r>
      <w:proofErr w:type="spellStart"/>
      <w:r w:rsidRPr="00EA7709">
        <w:rPr>
          <w:color w:val="000000"/>
        </w:rPr>
        <w:t>Vсс</w:t>
      </w:r>
      <w:proofErr w:type="spellEnd"/>
      <w:r w:rsidRPr="00EA7709">
        <w:rPr>
          <w:color w:val="000000"/>
        </w:rPr>
        <w:t xml:space="preserve"> - суточное накопление отходов л/чел.; </w:t>
      </w:r>
      <w:proofErr w:type="spellStart"/>
      <w:r w:rsidRPr="00EA7709">
        <w:rPr>
          <w:color w:val="000000"/>
        </w:rPr>
        <w:t>Vо</w:t>
      </w:r>
      <w:proofErr w:type="spellEnd"/>
      <w:r w:rsidRPr="00EA7709">
        <w:rPr>
          <w:color w:val="000000"/>
        </w:rPr>
        <w:t xml:space="preserve"> - объем удаляемых отходов с изучаемого объекта за период определения, </w:t>
      </w:r>
      <w:proofErr w:type="spellStart"/>
      <w:r w:rsidRPr="00EA7709">
        <w:rPr>
          <w:color w:val="000000"/>
        </w:rPr>
        <w:t>л</w:t>
      </w:r>
      <w:proofErr w:type="gramStart"/>
      <w:r w:rsidRPr="00EA7709">
        <w:rPr>
          <w:color w:val="000000"/>
        </w:rPr>
        <w:t>;п</w:t>
      </w:r>
      <w:proofErr w:type="spellEnd"/>
      <w:proofErr w:type="gramEnd"/>
      <w:r w:rsidRPr="00EA7709">
        <w:rPr>
          <w:color w:val="000000"/>
        </w:rPr>
        <w:t xml:space="preserve"> - число проживающих человек; а - продолжительность определения норм накопления (7 </w:t>
      </w:r>
      <w:proofErr w:type="spellStart"/>
      <w:r w:rsidRPr="00EA7709">
        <w:rPr>
          <w:color w:val="000000"/>
        </w:rPr>
        <w:t>сут</w:t>
      </w:r>
      <w:proofErr w:type="spellEnd"/>
      <w:r w:rsidRPr="00EA7709">
        <w:rPr>
          <w:color w:val="000000"/>
        </w:rPr>
        <w:t>.).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 5.4.1. Морфологический состав отходов</w:t>
      </w:r>
    </w:p>
    <w:p w:rsidR="00833134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 xml:space="preserve">Твердые бытовые отходы, входящие в среднегодовую норму накопления: </w:t>
      </w:r>
    </w:p>
    <w:p w:rsidR="00833134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 xml:space="preserve">а) бумага, картон - пакеты, обертки, обрывки газет, мелкий картон; </w:t>
      </w:r>
    </w:p>
    <w:p w:rsidR="00833134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 xml:space="preserve">б) пищевые отходы - остатки овощей, картофельные очистки, мясные и рыбные отходы, испорченные продукты растительного и животного происхождения; </w:t>
      </w:r>
    </w:p>
    <w:p w:rsidR="00833134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proofErr w:type="gramStart"/>
      <w:r w:rsidRPr="00EA7709">
        <w:rPr>
          <w:color w:val="000000"/>
        </w:rPr>
        <w:t xml:space="preserve">в) текстиль - старая одежда, тряпье, изношенная текстильная обувь, вата, веревки, войлок; </w:t>
      </w:r>
      <w:proofErr w:type="gramEnd"/>
    </w:p>
    <w:p w:rsidR="00833134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 xml:space="preserve">г) стекло - посуда, тара, бой стекла; </w:t>
      </w:r>
    </w:p>
    <w:p w:rsidR="00833134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proofErr w:type="spellStart"/>
      <w:r w:rsidRPr="00EA7709">
        <w:rPr>
          <w:color w:val="000000"/>
        </w:rPr>
        <w:t>д</w:t>
      </w:r>
      <w:proofErr w:type="spellEnd"/>
      <w:r w:rsidRPr="00EA7709">
        <w:rPr>
          <w:color w:val="000000"/>
        </w:rPr>
        <w:t xml:space="preserve">) древесина - опилки, неделовые мелкие отходы древесины, стружки, цветы; </w:t>
      </w:r>
    </w:p>
    <w:p w:rsidR="00833134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 xml:space="preserve">е) полимерные материалы - мелкая тара, упаковка из пластмасс, полиэтилены и другие полимерные материалы; </w:t>
      </w:r>
    </w:p>
    <w:p w:rsidR="00833134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 xml:space="preserve">ж) металлолом черный и цветной - консервные банки, крышки, мелкая домашняя утварь, мелкие изделия из металла; 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proofErr w:type="spellStart"/>
      <w:r w:rsidRPr="00EA7709">
        <w:rPr>
          <w:color w:val="000000"/>
        </w:rPr>
        <w:t>з</w:t>
      </w:r>
      <w:proofErr w:type="spellEnd"/>
      <w:r w:rsidRPr="00EA7709">
        <w:rPr>
          <w:color w:val="000000"/>
        </w:rPr>
        <w:t>) прочие мелкие отходы - фаянсовые, глиняные и фарфоровые черенки, кожа, резина.</w:t>
      </w:r>
    </w:p>
    <w:p w:rsidR="00833134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 xml:space="preserve">Отходы, не входящие в </w:t>
      </w:r>
      <w:r w:rsidR="00833134">
        <w:rPr>
          <w:color w:val="000000"/>
        </w:rPr>
        <w:t>среднегодовую норму накопления: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- Отходы, образующиеся в жилых зданиях от текущего ремонта квартир, домов (обрывки обоев, мелкий битый кирпич, штукатурка), опавшие листья, смет собираемый с дворовых территорий, обрезки зеленых насаждений, кроме пней и стволов деревьев.</w:t>
      </w:r>
    </w:p>
    <w:p w:rsidR="00833134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Эти отходы вывозятся на основании заключенных договоров граждан со специализированным предприятием (или по разовым заявк</w:t>
      </w:r>
      <w:r w:rsidR="00833134">
        <w:rPr>
          <w:color w:val="000000"/>
        </w:rPr>
        <w:t>ам граждан) за отдельную плату.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Сбор производится в специализированный (приспособленный) транспорт</w:t>
      </w:r>
      <w:r w:rsidR="00833134" w:rsidRPr="00833134">
        <w:t xml:space="preserve"> </w:t>
      </w:r>
      <w:r w:rsidR="00833134" w:rsidRPr="00EA7709">
        <w:t xml:space="preserve">ООО «Управление </w:t>
      </w:r>
      <w:proofErr w:type="spellStart"/>
      <w:proofErr w:type="gramStart"/>
      <w:r w:rsidR="00833134" w:rsidRPr="00EA7709">
        <w:t>отходами-Волгоград</w:t>
      </w:r>
      <w:proofErr w:type="spellEnd"/>
      <w:proofErr w:type="gramEnd"/>
      <w:r w:rsidR="00833134" w:rsidRPr="00EA7709">
        <w:t>»</w:t>
      </w:r>
      <w:r w:rsidRPr="00EA7709">
        <w:rPr>
          <w:color w:val="000000"/>
        </w:rPr>
        <w:t>. Количество транспорта и периодичность вывоза рассчитывается по числу жителей, исходя из нормы накопления.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proofErr w:type="gramStart"/>
      <w:r w:rsidRPr="00EA7709">
        <w:rPr>
          <w:color w:val="000000"/>
        </w:rPr>
        <w:t>Крупногабаритные отходы (мебель, холодильники, газовые плиты, стиральные машины, стальные мойки, велосипеды, баки, радиаторы отопления, детские коляски, чемоданы, диваны, телевизоры, унитазы, тазы, линолеум, доски, ящики и др.) вывозятся организациями, гражданами самостоятельно или по договорам со специализированной организацией за отдельную плату.</w:t>
      </w:r>
      <w:proofErr w:type="gramEnd"/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 </w:t>
      </w:r>
    </w:p>
    <w:p w:rsidR="00EA7709" w:rsidRPr="00EA7709" w:rsidRDefault="00103D34" w:rsidP="00EA7709">
      <w:pPr>
        <w:pStyle w:val="a5"/>
        <w:spacing w:after="0"/>
        <w:ind w:firstLine="567"/>
        <w:jc w:val="center"/>
        <w:rPr>
          <w:color w:val="000000"/>
        </w:rPr>
      </w:pPr>
      <w:r>
        <w:rPr>
          <w:rStyle w:val="a7"/>
          <w:b/>
          <w:bCs/>
          <w:color w:val="000000"/>
        </w:rPr>
        <w:lastRenderedPageBreak/>
        <w:t xml:space="preserve">6. </w:t>
      </w:r>
      <w:r w:rsidR="00EA7709" w:rsidRPr="00EA7709">
        <w:rPr>
          <w:rStyle w:val="a7"/>
          <w:b/>
          <w:bCs/>
          <w:color w:val="000000"/>
        </w:rPr>
        <w:t xml:space="preserve">Уборка территории </w:t>
      </w:r>
      <w:r w:rsidR="00833134">
        <w:rPr>
          <w:rStyle w:val="a7"/>
          <w:b/>
          <w:bCs/>
          <w:color w:val="000000"/>
        </w:rPr>
        <w:t>Пимено-Чернянского</w:t>
      </w:r>
      <w:r w:rsidR="00EA7709" w:rsidRPr="00EA7709">
        <w:rPr>
          <w:rStyle w:val="a7"/>
          <w:b/>
          <w:bCs/>
          <w:color w:val="000000"/>
        </w:rPr>
        <w:t xml:space="preserve"> сельского поселения</w:t>
      </w:r>
    </w:p>
    <w:p w:rsidR="00EA7709" w:rsidRPr="00EA7709" w:rsidRDefault="00EA7709" w:rsidP="00EA7709">
      <w:pPr>
        <w:pStyle w:val="a5"/>
        <w:spacing w:after="0"/>
        <w:ind w:firstLine="567"/>
        <w:jc w:val="center"/>
        <w:rPr>
          <w:color w:val="000000"/>
        </w:rPr>
      </w:pPr>
      <w:r w:rsidRPr="00EA7709">
        <w:rPr>
          <w:rStyle w:val="a7"/>
          <w:b/>
          <w:bCs/>
          <w:color w:val="000000"/>
        </w:rPr>
        <w:t> 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 xml:space="preserve">Участки уборки территории </w:t>
      </w:r>
      <w:r w:rsidR="00833134">
        <w:rPr>
          <w:color w:val="000000"/>
        </w:rPr>
        <w:t>Пимено-Чернянского</w:t>
      </w:r>
      <w:r w:rsidRPr="00EA7709">
        <w:rPr>
          <w:color w:val="000000"/>
        </w:rPr>
        <w:t xml:space="preserve"> сельского поселения закрепляются администрацией за юридическими лицами и гражданами-собственниками, арендаторами, пользователями земельных участков, зданий, сооружений вне зависимости от форм собственности и ведомственной принадлежности, исходя из следующих положений: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- территория участка уборки по документам  на владение или пользование – с учетом санитарно-защитной зоны;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 xml:space="preserve">- территория участка уборки для предприятий и организаций – по периметру занимаемой территории до прилегающей проезжей части плюс </w:t>
      </w:r>
      <w:proofErr w:type="spellStart"/>
      <w:r w:rsidRPr="00EA7709">
        <w:rPr>
          <w:color w:val="000000"/>
        </w:rPr>
        <w:t>прилотковая</w:t>
      </w:r>
      <w:proofErr w:type="spellEnd"/>
      <w:r w:rsidRPr="00EA7709">
        <w:rPr>
          <w:color w:val="000000"/>
        </w:rPr>
        <w:t xml:space="preserve"> часть шириной два метра;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- территория участка на улицах частного сектора – от прилегающего участка до оси улицы.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Во всех случаях ширина участка уборки прилегающей территории  должна включать прилегающий тротуар и быть не менее 10 метров.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Каждая промышленная организация обязана благоустроить и содержать в чистоте территорию предприятия, прилегающую территорию, выезды из организации на улицы.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На территории поселения запрещается накапливать и размещать отходы и мусор в несанкционированных местах. Лица, разместившие отходы в несанкционированных местах, несут ответственность в соответствии с действующим законодательством и обязаны за свой счет провести уборку и очистку данной территории, а при необходимости - рекультивацию земельного участка.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 xml:space="preserve">Сбор и вывоз отходов и мусора осуществляются </w:t>
      </w:r>
      <w:r w:rsidR="00103D34">
        <w:rPr>
          <w:color w:val="000000"/>
        </w:rPr>
        <w:t xml:space="preserve">с контейнерных площадок, а также </w:t>
      </w:r>
      <w:r w:rsidRPr="00EA7709">
        <w:rPr>
          <w:color w:val="000000"/>
        </w:rPr>
        <w:t>по  бестарной системе в порядке, установленном действующими нормативными правовыми актами.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На территории общего пользования поселения запрещается сжигание отходов и мусора.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Вывоз бытовых отходов и мусора из жилых домов, организаций торговли и общественного питания, культуры, детских и лечебных заведений осуществляется организациями и домовладельцами, а также иными производителями отходов   на основании договоров со специализированными организациями.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Вывоз строительного мусора от места осуществления ремонта производится силами лиц и за счет средств лиц, осуществляющих ремонт или строительство по договорам со специализированной организацией.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Запрещается складирование строительного мусора на прилегающей территории и территориях общего пользования.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 xml:space="preserve">Размещение отходов и мусора в местах временного хранения (обочины дорог возле домовладения)  </w:t>
      </w:r>
      <w:r w:rsidR="00103D34">
        <w:rPr>
          <w:color w:val="000000"/>
        </w:rPr>
        <w:t>разрешается в</w:t>
      </w:r>
      <w:r w:rsidRPr="00EA7709">
        <w:rPr>
          <w:color w:val="000000"/>
        </w:rPr>
        <w:t xml:space="preserve">   день вывоза мусора,  </w:t>
      </w:r>
      <w:proofErr w:type="gramStart"/>
      <w:r w:rsidRPr="00EA7709">
        <w:rPr>
          <w:color w:val="000000"/>
        </w:rPr>
        <w:t>согласно графика</w:t>
      </w:r>
      <w:proofErr w:type="gramEnd"/>
      <w:r w:rsidRPr="00EA7709">
        <w:rPr>
          <w:color w:val="000000"/>
        </w:rPr>
        <w:t>,  указанного в договоре со специализированной организацией.</w:t>
      </w:r>
    </w:p>
    <w:p w:rsidR="00103D34" w:rsidRDefault="00103D34" w:rsidP="00103D34">
      <w:pPr>
        <w:pStyle w:val="a5"/>
        <w:spacing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 w:rsidR="00EA7709" w:rsidRPr="00EA7709">
        <w:rPr>
          <w:color w:val="000000"/>
        </w:rPr>
        <w:t xml:space="preserve"> если производитель отходов, осуществляющий свою бытовую и хозяйственную деятельность на земельном участке, в жилом или нежилом помещении, на основании договора аренды или иного соглашения с собственником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собственника, вышеперечисленных объектов недвижимости, ответственного за уборку территорий в соответствии с Правилами.</w:t>
      </w:r>
    </w:p>
    <w:p w:rsidR="00EA7709" w:rsidRPr="00EA7709" w:rsidRDefault="00EA7709" w:rsidP="00103D34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lastRenderedPageBreak/>
        <w:t xml:space="preserve">Для предотвращения засорения улиц, площадей, скверов и других общественных мест отходами могут быть установлены специально предназначенные для временного хранения отходов емкости малого размера - не более 0,35 куб. </w:t>
      </w:r>
      <w:proofErr w:type="gramStart"/>
      <w:r w:rsidRPr="00EA7709">
        <w:rPr>
          <w:color w:val="000000"/>
        </w:rPr>
        <w:t>м</w:t>
      </w:r>
      <w:proofErr w:type="gramEnd"/>
      <w:r w:rsidRPr="00EA7709">
        <w:rPr>
          <w:color w:val="000000"/>
        </w:rPr>
        <w:t xml:space="preserve"> (урны, баки). Установка емкостей для временного хранения отходов и их очистка осуществляются лицами, ответственными за уборку соответствующих территорий</w:t>
      </w:r>
      <w:r w:rsidR="00A97BDD">
        <w:rPr>
          <w:color w:val="000000"/>
        </w:rPr>
        <w:t>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Урны (баки) должны содержаться в исправном и опрятном состоянии, очищаться по мере накопления мусора и не реже двух раз в месяц.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Вывоз отходов I - IV классов опасности осуществляется организациями, в обязанность которых входит вывоз отходов I - IV классов опасности.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Уборку и очистку автобусных остановок производят организации, обслуживающие дорогу.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Содержание и уборка садов, скверов, парков, зеленых насаждений, находящихся в собственности организаций, домовладельцев, производятся силами и средствами этих организаций, домовладельцев самостоятельно или по договорам со специализированными организациями под контролем администрации поселения</w:t>
      </w:r>
      <w:r w:rsidRPr="00EA7709">
        <w:rPr>
          <w:color w:val="FF0000"/>
        </w:rPr>
        <w:t>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Уборка мостов, прилегающих к ним территорий, производятся организациями, обслуживающими данные объекты.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Запрещаются устройство наливных помоек, разлив помоев и нечистот за территорией домов и улиц, вынос мусора на уличные проезды.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Жидкие нечистоты вывозятся по договорам или разовым заявкам организациями, имеющими специальный транспорт.</w:t>
      </w:r>
    </w:p>
    <w:p w:rsidR="00EA7709" w:rsidRPr="00EA7709" w:rsidRDefault="00EA7709" w:rsidP="00A97BDD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Домовладельцы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домовладельцев к месту их погрузки.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Мусор вывозится систематически в соответствии с графиком со специализированной организацией.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Уборка и очистка территорий, отведенных для размещения и эксплуатации линий электропередачи, газовых, водопроводных и тепловых сетей, осуществляются организациями, эксплуатирующими указанные сети и линии электропередачи.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Сбор брошенных на улицах предметов, создающих помехи дорожному движению, возлагается на администрацию.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Органы местного самоуправления поселения могут на добровольной основе привлекать граждан для выполнения работ по уборке, благоустройству и озеленению территории поселения.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Привлечение граждан к выполнению работ по уборке, благоустройству и озеленению территории поселения осуществляется на основании нормативных правовых актов органа местного самоуправления.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 </w:t>
      </w:r>
    </w:p>
    <w:p w:rsidR="00EA7709" w:rsidRPr="00A97BDD" w:rsidRDefault="00E10D52" w:rsidP="00A97BDD">
      <w:pPr>
        <w:pStyle w:val="a5"/>
        <w:spacing w:after="0"/>
        <w:ind w:firstLine="567"/>
        <w:jc w:val="center"/>
        <w:rPr>
          <w:b/>
          <w:color w:val="000000"/>
        </w:rPr>
      </w:pPr>
      <w:bookmarkStart w:id="0" w:name="Par110"/>
      <w:bookmarkEnd w:id="0"/>
      <w:r>
        <w:rPr>
          <w:b/>
          <w:color w:val="000000"/>
        </w:rPr>
        <w:t xml:space="preserve">7. </w:t>
      </w:r>
      <w:r w:rsidR="00EA7709" w:rsidRPr="00A97BDD">
        <w:rPr>
          <w:b/>
          <w:color w:val="000000"/>
        </w:rPr>
        <w:t xml:space="preserve">Обеспечение  чистоты и порядка на территории </w:t>
      </w:r>
      <w:r w:rsidR="00A97BDD">
        <w:rPr>
          <w:b/>
          <w:color w:val="000000"/>
        </w:rPr>
        <w:t>Пимено-Чернянского</w:t>
      </w:r>
      <w:r w:rsidR="00EA7709" w:rsidRPr="00A97BDD">
        <w:rPr>
          <w:b/>
          <w:color w:val="000000"/>
        </w:rPr>
        <w:t xml:space="preserve"> сельского поселения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В целях обеспечения чистоты и порядка на территории поселения запрещается: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- сорить на улицах, площадях, в парках и в других общественных местах;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- сметать мусор, выливать ЖБО, в том числе помои, рассолы и т.д. на улицы;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lastRenderedPageBreak/>
        <w:t>- закапывать ЖБО в землю;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- сбрасывать в водоёмы, балки, овраги мусор и отходы всех видов;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 xml:space="preserve">- выгружать мусор и </w:t>
      </w:r>
      <w:proofErr w:type="gramStart"/>
      <w:r w:rsidRPr="00EA7709">
        <w:rPr>
          <w:color w:val="000000"/>
        </w:rPr>
        <w:t>грунт</w:t>
      </w:r>
      <w:proofErr w:type="gramEnd"/>
      <w:r w:rsidRPr="00EA7709">
        <w:rPr>
          <w:color w:val="000000"/>
        </w:rPr>
        <w:t xml:space="preserve"> в каких бы то ни было местах, кроме специально отведённых для этих целей администраций поселения;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- складировать и хранить песок, глину, кирпич, блоки, плиты и другие строительные материалы на тротуарах, газонах, проезжей части дорог;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- сжигать ТБО на территории поселения;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 xml:space="preserve">- расклейку афиш, объявлений, аншлаги на стенах зданий, опорах наружного освещения, деревьях и других </w:t>
      </w:r>
      <w:proofErr w:type="gramStart"/>
      <w:r w:rsidRPr="00EA7709">
        <w:rPr>
          <w:color w:val="000000"/>
        </w:rPr>
        <w:t>объектов</w:t>
      </w:r>
      <w:proofErr w:type="gramEnd"/>
      <w:r w:rsidRPr="00EA7709">
        <w:rPr>
          <w:color w:val="000000"/>
        </w:rPr>
        <w:t xml:space="preserve"> не предназначенных для этих целей;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- мойка автотранспорта у открытых водоёмов, пожарных ба</w:t>
      </w:r>
      <w:r w:rsidR="00D266EC">
        <w:rPr>
          <w:color w:val="000000"/>
        </w:rPr>
        <w:t>ссейнов, на проезжей части улиц.</w:t>
      </w:r>
    </w:p>
    <w:p w:rsidR="00EA7709" w:rsidRPr="000A1E20" w:rsidRDefault="00E10D52" w:rsidP="000A1E20">
      <w:pPr>
        <w:pStyle w:val="a5"/>
        <w:spacing w:after="0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8. </w:t>
      </w:r>
      <w:r w:rsidR="00EA7709" w:rsidRPr="000A1E20">
        <w:rPr>
          <w:b/>
          <w:color w:val="000000"/>
        </w:rPr>
        <w:t>Особенности уборки территории поселения.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- временное складирование навоза разрешается на расстоянии не более 5 метров от границы подворья, со стороны х</w:t>
      </w:r>
      <w:r w:rsidR="000A1E20">
        <w:rPr>
          <w:color w:val="000000"/>
        </w:rPr>
        <w:t>озяйственных построек (</w:t>
      </w:r>
      <w:r w:rsidRPr="00EA7709">
        <w:rPr>
          <w:color w:val="000000"/>
        </w:rPr>
        <w:t>сараи, базы).</w:t>
      </w:r>
    </w:p>
    <w:p w:rsidR="00EA7709" w:rsidRPr="00EA7709" w:rsidRDefault="00EA7709" w:rsidP="00EA7709">
      <w:pPr>
        <w:pStyle w:val="a5"/>
        <w:spacing w:after="0"/>
        <w:ind w:firstLine="567"/>
        <w:jc w:val="both"/>
        <w:rPr>
          <w:color w:val="000000"/>
        </w:rPr>
      </w:pPr>
      <w:r w:rsidRPr="00EA7709">
        <w:rPr>
          <w:color w:val="000000"/>
        </w:rPr>
        <w:t> </w:t>
      </w:r>
    </w:p>
    <w:p w:rsidR="00EA7709" w:rsidRPr="0005147E" w:rsidRDefault="00EA7709" w:rsidP="0005147E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7709" w:rsidRDefault="00EA7709"/>
    <w:sectPr w:rsidR="00EA7709" w:rsidSect="003C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301"/>
    <w:multiLevelType w:val="multilevel"/>
    <w:tmpl w:val="60843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441F11D1"/>
    <w:multiLevelType w:val="hybridMultilevel"/>
    <w:tmpl w:val="2902998A"/>
    <w:lvl w:ilvl="0" w:tplc="CF84844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5147E"/>
    <w:rsid w:val="0005147E"/>
    <w:rsid w:val="00074B1F"/>
    <w:rsid w:val="000A1E20"/>
    <w:rsid w:val="000C0646"/>
    <w:rsid w:val="00103D34"/>
    <w:rsid w:val="001D7115"/>
    <w:rsid w:val="002528AC"/>
    <w:rsid w:val="003C4510"/>
    <w:rsid w:val="004825F5"/>
    <w:rsid w:val="004F77D4"/>
    <w:rsid w:val="00500BD2"/>
    <w:rsid w:val="005157A4"/>
    <w:rsid w:val="006C0136"/>
    <w:rsid w:val="007E3E24"/>
    <w:rsid w:val="00833134"/>
    <w:rsid w:val="00896D7E"/>
    <w:rsid w:val="008B4107"/>
    <w:rsid w:val="00906DAA"/>
    <w:rsid w:val="00963A30"/>
    <w:rsid w:val="00A97BDD"/>
    <w:rsid w:val="00B15E2E"/>
    <w:rsid w:val="00B538A7"/>
    <w:rsid w:val="00BC4FB0"/>
    <w:rsid w:val="00C15117"/>
    <w:rsid w:val="00C6200A"/>
    <w:rsid w:val="00C65B07"/>
    <w:rsid w:val="00CE56DE"/>
    <w:rsid w:val="00D266EC"/>
    <w:rsid w:val="00DA114C"/>
    <w:rsid w:val="00E10D52"/>
    <w:rsid w:val="00EA7709"/>
    <w:rsid w:val="00F040AC"/>
    <w:rsid w:val="00F2585A"/>
    <w:rsid w:val="00FB3F70"/>
    <w:rsid w:val="00FE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4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5147E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5147E"/>
    <w:rPr>
      <w:color w:val="0000FF" w:themeColor="hyperlink"/>
      <w:u w:val="single"/>
    </w:rPr>
  </w:style>
  <w:style w:type="character" w:customStyle="1" w:styleId="a7">
    <w:name w:val="a"/>
    <w:basedOn w:val="a0"/>
    <w:rsid w:val="00EA7709"/>
  </w:style>
  <w:style w:type="character" w:customStyle="1" w:styleId="hyperlink">
    <w:name w:val="hyperlink"/>
    <w:basedOn w:val="a0"/>
    <w:rsid w:val="00EA7709"/>
  </w:style>
  <w:style w:type="character" w:customStyle="1" w:styleId="a00">
    <w:name w:val="a0"/>
    <w:basedOn w:val="a0"/>
    <w:rsid w:val="00EA7709"/>
  </w:style>
  <w:style w:type="paragraph" w:customStyle="1" w:styleId="table0">
    <w:name w:val="table0"/>
    <w:basedOn w:val="a"/>
    <w:rsid w:val="00EA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EA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00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:8080/bigs/showDocument.html?id=387507C3-B80D-4C0D-9291-8CDC81673F2B" TargetMode="External"/><Relationship Id="rId1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minjust.ru:8080/bigs/showDocument.html?id=F38AE4D2-0425-4CAE-A352-4229778FED79" TargetMode="External"/><Relationship Id="rId7" Type="http://schemas.openxmlformats.org/officeDocument/2006/relationships/hyperlink" Target="http://pravo.minjust.ru:8080/bigs/showDocument.html?id=39E18FBB-9A65-4C81-9EDC-E24E33DC8294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:8080/bigs/showDocument.html?id=39CD0134-68CE-4FBF-82AD-44F4203D5E5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avo.minjust.ru:8080/bigs/showDocument.html?id=387507C3-B80D-4C0D-9291-8CDC81673F2B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:8080/bigs/showDocument.html?id=39CD0134-68CE-4FBF-82AD-44F4203D5E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F38AE4D2-0425-4CAE-A352-4229778FED79" TargetMode="External"/><Relationship Id="rId14" Type="http://schemas.openxmlformats.org/officeDocument/2006/relationships/hyperlink" Target="http://pravo.minjust.ru:8080/bigs/showDocument.html?id=0EC44698-07B6-4E6F-8825-AF4E049B3FC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3527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Пимено-Черни</dc:creator>
  <cp:lastModifiedBy>Пимено-Черни</cp:lastModifiedBy>
  <cp:revision>4</cp:revision>
  <cp:lastPrinted>2020-06-23T10:52:00Z</cp:lastPrinted>
  <dcterms:created xsi:type="dcterms:W3CDTF">2020-06-23T08:48:00Z</dcterms:created>
  <dcterms:modified xsi:type="dcterms:W3CDTF">2020-06-23T10:57:00Z</dcterms:modified>
</cp:coreProperties>
</file>