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2737" w:rsidRDefault="000E2737"/>
    <w:p w:rsidR="000E2737" w:rsidRDefault="000E2737"/>
    <w:p w:rsidR="000E2737" w:rsidRDefault="000E2737"/>
    <w:p w:rsidR="000E2737" w:rsidRDefault="000E2737"/>
    <w:p w:rsidR="00B00B31" w:rsidRDefault="007E5960">
      <w:pPr>
        <w:rPr>
          <w:rFonts w:hint="eastAsia"/>
        </w:rPr>
      </w:pPr>
      <w:r>
        <w:rPr>
          <w:noProof/>
          <w:lang w:eastAsia="ru-RU" w:bidi="ar-SA"/>
        </w:rPr>
        <w:drawing>
          <wp:anchor distT="0" distB="0" distL="0" distR="0" simplePos="0" relativeHeight="2" behindDoc="1" locked="0" layoutInCell="1" allowOverlap="1">
            <wp:simplePos x="0" y="0"/>
            <wp:positionH relativeFrom="column">
              <wp:posOffset>2531110</wp:posOffset>
            </wp:positionH>
            <wp:positionV relativeFrom="paragraph">
              <wp:posOffset>-720090</wp:posOffset>
            </wp:positionV>
            <wp:extent cx="835025" cy="932815"/>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835025" cy="932815"/>
                    </a:xfrm>
                    <a:prstGeom prst="rect">
                      <a:avLst/>
                    </a:prstGeom>
                  </pic:spPr>
                </pic:pic>
              </a:graphicData>
            </a:graphic>
          </wp:anchor>
        </w:drawing>
      </w:r>
    </w:p>
    <w:p w:rsidR="00B00B31" w:rsidRDefault="00B00B31">
      <w:pPr>
        <w:rPr>
          <w:rFonts w:eastAsia="Times New Roman" w:cs="Liberation Serif;Times New Roma"/>
        </w:rPr>
      </w:pPr>
    </w:p>
    <w:p w:rsidR="00B00B31" w:rsidRDefault="00B00B31">
      <w:pPr>
        <w:jc w:val="center"/>
        <w:rPr>
          <w:rFonts w:hint="eastAsia"/>
        </w:rPr>
      </w:pPr>
    </w:p>
    <w:p w:rsidR="00B00B31" w:rsidRDefault="007E5960">
      <w:pPr>
        <w:jc w:val="center"/>
        <w:rPr>
          <w:rFonts w:hint="eastAsia"/>
          <w:sz w:val="28"/>
          <w:szCs w:val="28"/>
        </w:rPr>
      </w:pPr>
      <w:r>
        <w:rPr>
          <w:sz w:val="28"/>
          <w:szCs w:val="28"/>
        </w:rPr>
        <w:t>АДМИНИСТРАЦИЯ</w:t>
      </w:r>
    </w:p>
    <w:p w:rsidR="00B00B31" w:rsidRDefault="007E5960">
      <w:pPr>
        <w:jc w:val="center"/>
        <w:rPr>
          <w:rFonts w:hint="eastAsia"/>
          <w:sz w:val="28"/>
          <w:szCs w:val="28"/>
        </w:rPr>
      </w:pPr>
      <w:r>
        <w:rPr>
          <w:sz w:val="28"/>
          <w:szCs w:val="28"/>
        </w:rPr>
        <w:t>ПИМЕНО-ЧЕРНЯНСКОГО СЕЛЬСКОГО ПОСЕЛЕНИЯ</w:t>
      </w:r>
    </w:p>
    <w:p w:rsidR="00B00B31" w:rsidRDefault="007E5960">
      <w:pPr>
        <w:jc w:val="center"/>
        <w:rPr>
          <w:rFonts w:hint="eastAsia"/>
          <w:sz w:val="28"/>
          <w:szCs w:val="28"/>
        </w:rPr>
      </w:pPr>
      <w:r>
        <w:rPr>
          <w:sz w:val="28"/>
          <w:szCs w:val="28"/>
        </w:rPr>
        <w:t>КОТЕЛЬНИКОВСКОГО МУНИЦИПАЛЬНОГО РАЙОНА</w:t>
      </w:r>
    </w:p>
    <w:p w:rsidR="00B00B31" w:rsidRDefault="007E5960">
      <w:pPr>
        <w:jc w:val="center"/>
        <w:rPr>
          <w:rFonts w:hint="eastAsia"/>
          <w:sz w:val="28"/>
          <w:szCs w:val="28"/>
        </w:rPr>
      </w:pPr>
      <w:r>
        <w:rPr>
          <w:sz w:val="28"/>
          <w:szCs w:val="28"/>
        </w:rPr>
        <w:t>ВОЛГОГРАДСКОЙ ОБЛАСТИ</w:t>
      </w:r>
    </w:p>
    <w:p w:rsidR="00B00B31" w:rsidRDefault="007E5960">
      <w:pPr>
        <w:rPr>
          <w:rFonts w:hint="eastAsia"/>
        </w:rPr>
      </w:pPr>
      <w:r>
        <w:tab/>
      </w:r>
      <w:r>
        <w:tab/>
      </w:r>
      <w:r>
        <w:tab/>
      </w:r>
      <w:r>
        <w:tab/>
      </w:r>
      <w:r>
        <w:tab/>
      </w:r>
      <w:r>
        <w:tab/>
      </w:r>
      <w:r>
        <w:tab/>
      </w:r>
      <w:r>
        <w:tab/>
      </w:r>
      <w:r>
        <w:tab/>
      </w:r>
      <w:r>
        <w:tab/>
      </w:r>
      <w:r>
        <w:tab/>
      </w:r>
      <w:r>
        <w:tab/>
      </w:r>
      <w:r>
        <w:tab/>
      </w:r>
    </w:p>
    <w:p w:rsidR="00B00B31" w:rsidRDefault="007E5960">
      <w:pPr>
        <w:jc w:val="center"/>
        <w:rPr>
          <w:rFonts w:hint="eastAsia"/>
          <w:sz w:val="28"/>
          <w:szCs w:val="28"/>
        </w:rPr>
      </w:pPr>
      <w:r>
        <w:rPr>
          <w:sz w:val="28"/>
          <w:szCs w:val="28"/>
        </w:rPr>
        <w:t>ПОСТАНОВЛЕНИЕ</w:t>
      </w:r>
    </w:p>
    <w:p w:rsidR="00B00B31" w:rsidRDefault="00B00B31">
      <w:pPr>
        <w:rPr>
          <w:rFonts w:hint="eastAsia"/>
          <w:sz w:val="28"/>
          <w:szCs w:val="28"/>
        </w:rPr>
      </w:pPr>
    </w:p>
    <w:p w:rsidR="00B00B31" w:rsidRDefault="00E90600">
      <w:pPr>
        <w:rPr>
          <w:rFonts w:hint="eastAsia"/>
          <w:sz w:val="28"/>
          <w:szCs w:val="28"/>
        </w:rPr>
      </w:pPr>
      <w:r>
        <w:rPr>
          <w:sz w:val="28"/>
          <w:szCs w:val="28"/>
        </w:rPr>
        <w:t>от «22» марта</w:t>
      </w:r>
      <w:r w:rsidR="007E5960">
        <w:rPr>
          <w:sz w:val="28"/>
          <w:szCs w:val="28"/>
        </w:rPr>
        <w:t xml:space="preserve"> 2022 года                                                </w:t>
      </w:r>
      <w:r>
        <w:rPr>
          <w:sz w:val="28"/>
          <w:szCs w:val="28"/>
        </w:rPr>
        <w:t xml:space="preserve">                             № 16</w:t>
      </w: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E90600">
      <w:pPr>
        <w:jc w:val="center"/>
        <w:rPr>
          <w:rFonts w:hint="eastAsia"/>
          <w:sz w:val="28"/>
          <w:szCs w:val="28"/>
        </w:rPr>
      </w:pPr>
      <w:r>
        <w:rPr>
          <w:sz w:val="28"/>
          <w:szCs w:val="28"/>
        </w:rPr>
        <w:t xml:space="preserve"> О внесении изменений в постановление администрации от 10.02.2022 №4 </w:t>
      </w:r>
      <w:r>
        <w:rPr>
          <w:rFonts w:hint="eastAsia"/>
          <w:sz w:val="28"/>
          <w:szCs w:val="28"/>
        </w:rPr>
        <w:t>«</w:t>
      </w:r>
      <w:r w:rsidR="007E5960">
        <w:rPr>
          <w:sz w:val="28"/>
          <w:szCs w:val="28"/>
        </w:rPr>
        <w:t>Об определении стоимости услуг, предоставляемых на территории Пимено-Чернянского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hint="eastAsia"/>
          <w:sz w:val="28"/>
          <w:szCs w:val="28"/>
        </w:rPr>
        <w:t>»</w:t>
      </w:r>
    </w:p>
    <w:p w:rsidR="00B00B31" w:rsidRDefault="00B00B31">
      <w:pPr>
        <w:rPr>
          <w:rFonts w:hint="eastAsia"/>
        </w:rPr>
      </w:pPr>
    </w:p>
    <w:p w:rsidR="00B00B31" w:rsidRPr="000E2737" w:rsidRDefault="007E5960">
      <w:pPr>
        <w:jc w:val="both"/>
        <w:rPr>
          <w:rFonts w:ascii="Arial" w:hAnsi="Arial" w:cs="Arial"/>
        </w:rPr>
      </w:pPr>
      <w:r w:rsidRPr="000E2737">
        <w:rPr>
          <w:rFonts w:ascii="Arial" w:hAnsi="Arial" w:cs="Arial"/>
        </w:rPr>
        <w:tab/>
      </w:r>
      <w:proofErr w:type="gramStart"/>
      <w:r w:rsidRPr="000E2737">
        <w:rPr>
          <w:rFonts w:ascii="Arial" w:hAnsi="Arial" w:cs="Arial"/>
          <w:sz w:val="28"/>
          <w:szCs w:val="28"/>
        </w:rPr>
        <w:t>В соответствии с Указом Президента Российской Федерации от 29.06.1996г. №1001 « О гарантах прав граждан на предоставление услуг по погребению умерших, Федеральным законом от 12.01.1996 г №8-ФЗ «О погребении и похоронном деле»,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27.01.2022 №57 «Об утверждении коэффициента индексации выплат, пособий и</w:t>
      </w:r>
      <w:proofErr w:type="gramEnd"/>
      <w:r w:rsidRPr="000E2737">
        <w:rPr>
          <w:rFonts w:ascii="Arial" w:hAnsi="Arial" w:cs="Arial"/>
          <w:sz w:val="28"/>
          <w:szCs w:val="28"/>
        </w:rPr>
        <w:t xml:space="preserve"> компенсаций в 2022 году», Законом Волгоградской области от 03.04.2007 г.№1436-ОД «О погребении и похоронном деле в Волгоградской области»,</w:t>
      </w:r>
      <w:r w:rsidR="000E2737" w:rsidRPr="000E2737">
        <w:rPr>
          <w:rFonts w:ascii="Arial" w:hAnsi="Arial" w:cs="Arial"/>
          <w:sz w:val="28"/>
          <w:szCs w:val="28"/>
        </w:rPr>
        <w:t xml:space="preserve"> согласно Постановления Губернатора Волгоградской области от 12.03.2022г.№ 157 «Об индексации в 2022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законодательству Российской </w:t>
      </w:r>
      <w:proofErr w:type="gramStart"/>
      <w:r w:rsidR="000E2737" w:rsidRPr="000E2737">
        <w:rPr>
          <w:rFonts w:ascii="Arial" w:hAnsi="Arial" w:cs="Arial"/>
          <w:sz w:val="28"/>
          <w:szCs w:val="28"/>
        </w:rPr>
        <w:t>Федерации</w:t>
      </w:r>
      <w:proofErr w:type="gramEnd"/>
      <w:r w:rsidR="000E2737" w:rsidRPr="000E2737">
        <w:rPr>
          <w:rFonts w:ascii="Arial" w:hAnsi="Arial" w:cs="Arial"/>
          <w:sz w:val="28"/>
          <w:szCs w:val="28"/>
        </w:rPr>
        <w:t xml:space="preserve"> гарантируемому перечню услуг по погребению» размер вышеуказанных выплат в Волгоградской области с 1 февраля 2022г</w:t>
      </w:r>
      <w:proofErr w:type="gramStart"/>
      <w:r w:rsidR="000E2737" w:rsidRPr="000E2737">
        <w:rPr>
          <w:rFonts w:ascii="Arial" w:hAnsi="Arial" w:cs="Arial"/>
          <w:sz w:val="28"/>
          <w:szCs w:val="28"/>
        </w:rPr>
        <w:t>.с</w:t>
      </w:r>
      <w:proofErr w:type="gramEnd"/>
      <w:r w:rsidR="000E2737" w:rsidRPr="000E2737">
        <w:rPr>
          <w:rFonts w:ascii="Arial" w:hAnsi="Arial" w:cs="Arial"/>
          <w:sz w:val="28"/>
          <w:szCs w:val="28"/>
        </w:rPr>
        <w:t xml:space="preserve">оставляет 7046,00 руб. </w:t>
      </w:r>
      <w:r w:rsidRPr="000E2737">
        <w:rPr>
          <w:rFonts w:ascii="Arial" w:hAnsi="Arial" w:cs="Arial"/>
          <w:sz w:val="28"/>
          <w:szCs w:val="28"/>
        </w:rPr>
        <w:t xml:space="preserve"> Уставом Пимено-Чернянского сельского поселения Котельниковского района Волгоградской области, администрация Пимено-Чернянского сельского поселения Котельниковского муниципального района Волгоградской области</w:t>
      </w:r>
    </w:p>
    <w:p w:rsidR="00B00B31" w:rsidRDefault="00B00B31">
      <w:pPr>
        <w:jc w:val="both"/>
        <w:rPr>
          <w:rFonts w:ascii="Arial" w:hAnsi="Arial" w:cs="Arial"/>
          <w:sz w:val="28"/>
          <w:szCs w:val="28"/>
        </w:rPr>
      </w:pPr>
    </w:p>
    <w:p w:rsidR="000E2737" w:rsidRPr="000E2737" w:rsidRDefault="000E2737">
      <w:pPr>
        <w:jc w:val="both"/>
        <w:rPr>
          <w:rFonts w:ascii="Arial" w:hAnsi="Arial" w:cs="Arial"/>
          <w:sz w:val="28"/>
          <w:szCs w:val="28"/>
        </w:rPr>
      </w:pPr>
    </w:p>
    <w:p w:rsidR="00B00B31" w:rsidRPr="000E2737" w:rsidRDefault="007E5960">
      <w:pPr>
        <w:jc w:val="both"/>
        <w:rPr>
          <w:rFonts w:ascii="Arial" w:hAnsi="Arial" w:cs="Arial"/>
          <w:b/>
          <w:bCs/>
          <w:sz w:val="28"/>
          <w:szCs w:val="28"/>
        </w:rPr>
      </w:pPr>
      <w:r w:rsidRPr="000E2737">
        <w:rPr>
          <w:rFonts w:ascii="Arial" w:hAnsi="Arial" w:cs="Arial"/>
          <w:b/>
          <w:bCs/>
          <w:sz w:val="28"/>
          <w:szCs w:val="28"/>
        </w:rPr>
        <w:lastRenderedPageBreak/>
        <w:t xml:space="preserve">постановляет: </w:t>
      </w:r>
    </w:p>
    <w:p w:rsidR="000E2737" w:rsidRDefault="000E2737">
      <w:pPr>
        <w:rPr>
          <w:rFonts w:ascii="Arial" w:hAnsi="Arial" w:cs="Arial"/>
          <w:sz w:val="28"/>
          <w:szCs w:val="28"/>
        </w:rPr>
      </w:pPr>
    </w:p>
    <w:p w:rsidR="00B00B31" w:rsidRPr="000E2737" w:rsidRDefault="007E5960">
      <w:pPr>
        <w:rPr>
          <w:rFonts w:ascii="Arial" w:hAnsi="Arial" w:cs="Arial"/>
        </w:rPr>
      </w:pPr>
      <w:r w:rsidRPr="000E2737">
        <w:rPr>
          <w:rFonts w:ascii="Arial" w:hAnsi="Arial" w:cs="Arial"/>
          <w:sz w:val="28"/>
          <w:szCs w:val="28"/>
        </w:rPr>
        <w:t>1. Определить:</w:t>
      </w:r>
    </w:p>
    <w:p w:rsidR="00B00B31" w:rsidRPr="000E2737" w:rsidRDefault="007E5960">
      <w:pPr>
        <w:rPr>
          <w:rFonts w:ascii="Arial" w:hAnsi="Arial" w:cs="Arial"/>
        </w:rPr>
      </w:pPr>
      <w:r w:rsidRPr="000E2737">
        <w:rPr>
          <w:rFonts w:ascii="Arial" w:hAnsi="Arial" w:cs="Arial"/>
          <w:sz w:val="28"/>
          <w:szCs w:val="28"/>
        </w:rPr>
        <w:t>- стоимость услуг, предоставляемых на  территории Пимено-Чернянского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w:t>
      </w:r>
      <w:r w:rsidR="00E90600" w:rsidRPr="000E2737">
        <w:rPr>
          <w:rFonts w:ascii="Arial" w:hAnsi="Arial" w:cs="Arial"/>
          <w:sz w:val="28"/>
          <w:szCs w:val="28"/>
        </w:rPr>
        <w:t xml:space="preserve">в </w:t>
      </w:r>
      <w:r w:rsidRPr="000E2737">
        <w:rPr>
          <w:rFonts w:ascii="Arial" w:hAnsi="Arial" w:cs="Arial"/>
          <w:sz w:val="28"/>
          <w:szCs w:val="28"/>
        </w:rPr>
        <w:t>бюджета Волгоградской области, и требования к их качеству согласно приложению № 1;</w:t>
      </w:r>
    </w:p>
    <w:p w:rsidR="00B00B31" w:rsidRPr="000E2737" w:rsidRDefault="007E5960">
      <w:pPr>
        <w:pStyle w:val="ab"/>
        <w:tabs>
          <w:tab w:val="left" w:pos="709"/>
          <w:tab w:val="left" w:pos="851"/>
        </w:tabs>
        <w:ind w:left="0" w:firstLine="567"/>
        <w:jc w:val="both"/>
        <w:rPr>
          <w:rFonts w:ascii="Arial" w:hAnsi="Arial" w:cs="Arial"/>
        </w:rPr>
      </w:pPr>
      <w:r w:rsidRPr="000E2737">
        <w:rPr>
          <w:rFonts w:ascii="Arial" w:hAnsi="Arial" w:cs="Arial"/>
          <w:sz w:val="28"/>
          <w:szCs w:val="28"/>
        </w:rPr>
        <w:tab/>
      </w:r>
      <w:bookmarkStart w:id="0" w:name="__DdeLink__2465_878601592"/>
      <w:r w:rsidRPr="000E2737">
        <w:rPr>
          <w:rFonts w:ascii="Arial" w:hAnsi="Arial" w:cs="Arial"/>
          <w:sz w:val="28"/>
          <w:szCs w:val="28"/>
        </w:rPr>
        <w:t>- стоимость услуг, предоставляемых на  территории Пимено-Чернянского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w:t>
      </w:r>
      <w:bookmarkEnd w:id="0"/>
      <w:r w:rsidRPr="000E2737">
        <w:rPr>
          <w:rFonts w:ascii="Arial" w:hAnsi="Arial" w:cs="Arial"/>
          <w:sz w:val="28"/>
          <w:szCs w:val="28"/>
        </w:rPr>
        <w:t xml:space="preserve">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w:t>
      </w:r>
      <w:r w:rsidRPr="000E2737">
        <w:rPr>
          <w:rFonts w:ascii="Arial" w:hAnsi="Arial" w:cs="Arial"/>
          <w:sz w:val="28"/>
          <w:szCs w:val="28"/>
          <w:lang w:val="en-US"/>
        </w:rPr>
        <w:t>2</w:t>
      </w:r>
      <w:r w:rsidRPr="000E2737">
        <w:rPr>
          <w:rFonts w:ascii="Arial" w:hAnsi="Arial" w:cs="Arial"/>
          <w:sz w:val="28"/>
          <w:szCs w:val="28"/>
        </w:rPr>
        <w:t>;</w:t>
      </w:r>
    </w:p>
    <w:p w:rsidR="00B00B31" w:rsidRPr="000E2737" w:rsidRDefault="007E5960">
      <w:pPr>
        <w:pStyle w:val="ab"/>
        <w:tabs>
          <w:tab w:val="left" w:pos="709"/>
          <w:tab w:val="left" w:pos="851"/>
        </w:tabs>
        <w:ind w:left="0" w:firstLine="567"/>
        <w:jc w:val="both"/>
        <w:rPr>
          <w:rFonts w:ascii="Arial" w:hAnsi="Arial" w:cs="Arial"/>
          <w:sz w:val="28"/>
          <w:szCs w:val="28"/>
        </w:rPr>
      </w:pPr>
      <w:r w:rsidRPr="000E2737">
        <w:rPr>
          <w:rFonts w:ascii="Arial" w:hAnsi="Arial" w:cs="Arial"/>
          <w:sz w:val="28"/>
          <w:szCs w:val="28"/>
        </w:rPr>
        <w:tab/>
      </w:r>
      <w:proofErr w:type="gramStart"/>
      <w:r w:rsidRPr="000E2737">
        <w:rPr>
          <w:rFonts w:ascii="Arial" w:hAnsi="Arial" w:cs="Arial"/>
          <w:sz w:val="28"/>
          <w:szCs w:val="28"/>
        </w:rPr>
        <w:t>- стоимость услуг, предоставляемых  на территории Пимено-Чернянского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w:t>
      </w:r>
      <w:proofErr w:type="gramEnd"/>
      <w:r w:rsidRPr="000E2737">
        <w:rPr>
          <w:rFonts w:ascii="Arial" w:hAnsi="Arial" w:cs="Arial"/>
          <w:sz w:val="28"/>
          <w:szCs w:val="28"/>
        </w:rPr>
        <w:t xml:space="preserve"> социального страхования Российской Федерации, и требования к их качеству согласно приложению № 3.</w:t>
      </w:r>
    </w:p>
    <w:p w:rsidR="00B00B31" w:rsidRPr="000E2737" w:rsidRDefault="007E5960">
      <w:pPr>
        <w:jc w:val="both"/>
        <w:rPr>
          <w:rFonts w:ascii="Arial" w:hAnsi="Arial" w:cs="Arial"/>
          <w:sz w:val="28"/>
          <w:szCs w:val="28"/>
        </w:rPr>
      </w:pPr>
      <w:r w:rsidRPr="000E2737">
        <w:rPr>
          <w:rFonts w:ascii="Arial" w:hAnsi="Arial" w:cs="Arial"/>
          <w:sz w:val="28"/>
          <w:szCs w:val="28"/>
        </w:rPr>
        <w:tab/>
        <w:t>2. Считать утратившим силу постановление Администрации Пимено-Чернянского сельского поселения Котельниковского муниципального района Волгоградской области № 15 от 02.03.2021 «Об определении стоимости услуг, предоставляемых на территории Пимено-Чернянского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Pr="000E2737">
        <w:rPr>
          <w:rFonts w:ascii="Arial" w:hAnsi="Arial" w:cs="Arial"/>
          <w:sz w:val="28"/>
          <w:szCs w:val="28"/>
        </w:rPr>
        <w:tab/>
      </w:r>
    </w:p>
    <w:p w:rsidR="00B00B31" w:rsidRPr="000E2737" w:rsidRDefault="007E5960">
      <w:pPr>
        <w:jc w:val="both"/>
        <w:rPr>
          <w:rFonts w:ascii="Arial" w:hAnsi="Arial" w:cs="Arial"/>
          <w:sz w:val="28"/>
          <w:szCs w:val="28"/>
        </w:rPr>
      </w:pPr>
      <w:r w:rsidRPr="000E2737">
        <w:rPr>
          <w:rFonts w:ascii="Arial" w:hAnsi="Arial" w:cs="Arial"/>
          <w:sz w:val="28"/>
          <w:szCs w:val="28"/>
        </w:rPr>
        <w:tab/>
        <w:t>Настоящее постановление вступает в силу со дня подписания, подлежит обнародованию и распространяет свое действие на правоотношения, возникшие с 01.02.2022 года.</w:t>
      </w:r>
    </w:p>
    <w:p w:rsidR="00B00B31" w:rsidRPr="000E2737" w:rsidRDefault="00B00B31">
      <w:pPr>
        <w:jc w:val="both"/>
        <w:rPr>
          <w:rFonts w:ascii="Arial" w:hAnsi="Arial" w:cs="Arial"/>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7E5960">
      <w:pPr>
        <w:rPr>
          <w:rFonts w:hint="eastAsia"/>
          <w:sz w:val="28"/>
          <w:szCs w:val="28"/>
        </w:rPr>
      </w:pPr>
      <w:r>
        <w:rPr>
          <w:sz w:val="28"/>
          <w:szCs w:val="28"/>
        </w:rPr>
        <w:t xml:space="preserve">Глава Пимено-Чернянского </w:t>
      </w:r>
    </w:p>
    <w:p w:rsidR="00B00B31" w:rsidRDefault="007E5960">
      <w:pPr>
        <w:rPr>
          <w:rFonts w:hint="eastAsia"/>
          <w:sz w:val="28"/>
          <w:szCs w:val="28"/>
        </w:rPr>
      </w:pPr>
      <w:r>
        <w:rPr>
          <w:sz w:val="28"/>
          <w:szCs w:val="28"/>
        </w:rPr>
        <w:t xml:space="preserve">сельского поселения </w:t>
      </w:r>
      <w:r>
        <w:rPr>
          <w:sz w:val="28"/>
          <w:szCs w:val="28"/>
        </w:rPr>
        <w:tab/>
      </w:r>
      <w:r>
        <w:rPr>
          <w:sz w:val="28"/>
          <w:szCs w:val="28"/>
        </w:rPr>
        <w:tab/>
      </w:r>
      <w:r>
        <w:rPr>
          <w:sz w:val="28"/>
          <w:szCs w:val="28"/>
        </w:rPr>
        <w:tab/>
        <w:t xml:space="preserve">            О.В. Кувшинов</w:t>
      </w: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ascii="Times New Roman" w:hAnsi="Times New Roman"/>
          <w:sz w:val="32"/>
          <w:szCs w:val="32"/>
          <w:highlight w:val="yellow"/>
        </w:rPr>
      </w:pPr>
    </w:p>
    <w:p w:rsidR="00B00B31" w:rsidRDefault="00B00B31">
      <w:pPr>
        <w:rPr>
          <w:rFonts w:ascii="Times New Roman" w:hAnsi="Times New Roman"/>
          <w:sz w:val="32"/>
          <w:szCs w:val="32"/>
          <w:highlight w:val="yellow"/>
        </w:rPr>
      </w:pPr>
    </w:p>
    <w:p w:rsidR="00B00B31" w:rsidRDefault="00B00B31">
      <w:pPr>
        <w:rPr>
          <w:rFonts w:ascii="Times New Roman" w:hAnsi="Times New Roman"/>
          <w:sz w:val="32"/>
          <w:szCs w:val="32"/>
          <w:highlight w:val="yellow"/>
        </w:rPr>
      </w:pPr>
    </w:p>
    <w:p w:rsidR="00B00B31" w:rsidRDefault="00B00B31">
      <w:pPr>
        <w:rPr>
          <w:rFonts w:hint="eastAsia"/>
          <w:sz w:val="28"/>
          <w:szCs w:val="28"/>
        </w:rPr>
      </w:pPr>
    </w:p>
    <w:p w:rsidR="00B00B31" w:rsidRDefault="007E5960">
      <w:pPr>
        <w:jc w:val="right"/>
        <w:rPr>
          <w:rFonts w:hint="eastAsia"/>
        </w:rPr>
      </w:pPr>
      <w:r>
        <w:rPr>
          <w:sz w:val="28"/>
          <w:szCs w:val="28"/>
        </w:rPr>
        <w:t>Приложение № 1 постановлению</w:t>
      </w:r>
    </w:p>
    <w:p w:rsidR="00B00B31" w:rsidRDefault="007E5960">
      <w:pPr>
        <w:jc w:val="right"/>
        <w:rPr>
          <w:rFonts w:hint="eastAsia"/>
        </w:rPr>
      </w:pPr>
      <w:r>
        <w:rPr>
          <w:sz w:val="28"/>
          <w:szCs w:val="28"/>
        </w:rPr>
        <w:t xml:space="preserve">Администрации Пимено-Чернянского </w:t>
      </w:r>
    </w:p>
    <w:p w:rsidR="00B00B31" w:rsidRDefault="007E5960">
      <w:pPr>
        <w:jc w:val="right"/>
        <w:rPr>
          <w:rFonts w:hint="eastAsia"/>
        </w:rPr>
      </w:pPr>
      <w:r>
        <w:rPr>
          <w:sz w:val="28"/>
          <w:szCs w:val="28"/>
        </w:rPr>
        <w:t>сельского поселения</w:t>
      </w:r>
    </w:p>
    <w:p w:rsidR="00B00B31" w:rsidRDefault="007E5960">
      <w:pPr>
        <w:jc w:val="right"/>
        <w:rPr>
          <w:rFonts w:hint="eastAsia"/>
        </w:rPr>
      </w:pPr>
      <w:r>
        <w:rPr>
          <w:sz w:val="28"/>
          <w:szCs w:val="28"/>
        </w:rPr>
        <w:t>Котельниковского муниципального района</w:t>
      </w:r>
    </w:p>
    <w:p w:rsidR="00B00B31" w:rsidRDefault="007E5960">
      <w:pPr>
        <w:jc w:val="right"/>
        <w:rPr>
          <w:rFonts w:hint="eastAsia"/>
        </w:rPr>
      </w:pPr>
      <w:r>
        <w:rPr>
          <w:sz w:val="28"/>
          <w:szCs w:val="28"/>
        </w:rPr>
        <w:t>Волгоградской области</w:t>
      </w:r>
    </w:p>
    <w:p w:rsidR="00B00B31" w:rsidRDefault="007E5960">
      <w:pPr>
        <w:jc w:val="right"/>
        <w:rPr>
          <w:rFonts w:hint="eastAsia"/>
        </w:rPr>
      </w:pPr>
      <w:r>
        <w:rPr>
          <w:rFonts w:eastAsia="Times New Roman" w:cs="Liberation Serif;Times New Roma"/>
          <w:sz w:val="28"/>
          <w:szCs w:val="28"/>
        </w:rPr>
        <w:t xml:space="preserve">№ </w:t>
      </w:r>
      <w:r w:rsidR="00E90600">
        <w:rPr>
          <w:sz w:val="28"/>
          <w:szCs w:val="28"/>
        </w:rPr>
        <w:t>16 от 22.03</w:t>
      </w:r>
      <w:r>
        <w:rPr>
          <w:sz w:val="28"/>
          <w:szCs w:val="28"/>
        </w:rPr>
        <w:t>.2022</w:t>
      </w:r>
    </w:p>
    <w:p w:rsidR="00B00B31" w:rsidRDefault="00B00B31">
      <w:pPr>
        <w:jc w:val="right"/>
        <w:rPr>
          <w:rFonts w:hint="eastAsia"/>
          <w:sz w:val="28"/>
          <w:szCs w:val="28"/>
        </w:rPr>
      </w:pPr>
    </w:p>
    <w:tbl>
      <w:tblPr>
        <w:tblW w:w="9355"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tblPr>
      <w:tblGrid>
        <w:gridCol w:w="567"/>
        <w:gridCol w:w="2744"/>
        <w:gridCol w:w="2599"/>
        <w:gridCol w:w="1766"/>
        <w:gridCol w:w="1679"/>
      </w:tblGrid>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 xml:space="preserve">№ </w:t>
            </w:r>
            <w:proofErr w:type="spellStart"/>
            <w:proofErr w:type="gramStart"/>
            <w:r>
              <w:t>п</w:t>
            </w:r>
            <w:proofErr w:type="spellEnd"/>
            <w:proofErr w:type="gramEnd"/>
            <w:r>
              <w:t>/</w:t>
            </w:r>
            <w:proofErr w:type="spellStart"/>
            <w:r>
              <w:t>п</w:t>
            </w:r>
            <w:proofErr w:type="spellEnd"/>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Перечень услуг по погребению</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Характеристика работ</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Единица измерения</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7E5960">
            <w:pPr>
              <w:pStyle w:val="a9"/>
              <w:jc w:val="center"/>
              <w:rPr>
                <w:rFonts w:hint="eastAsia"/>
              </w:rPr>
            </w:pPr>
            <w:r>
              <w:t>Стоимость (</w:t>
            </w:r>
            <w:proofErr w:type="spellStart"/>
            <w:r>
              <w:t>руб</w:t>
            </w:r>
            <w:proofErr w:type="spellEnd"/>
            <w:r>
              <w:t>)</w:t>
            </w: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1.</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Оформление документов, необходимых для погребения</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Оформление свидетельства о смерти</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1 оформление</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7E5960">
            <w:pPr>
              <w:pStyle w:val="a9"/>
              <w:jc w:val="center"/>
              <w:rPr>
                <w:rFonts w:hint="eastAsia"/>
              </w:rPr>
            </w:pPr>
            <w:r>
              <w:rPr>
                <w:sz w:val="28"/>
                <w:szCs w:val="28"/>
              </w:rPr>
              <w:t>бесплатно</w:t>
            </w: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2.</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Предоставление и доставка гроба и других предметов, необходимых для погребения, в том числе:</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rPr>
                <w:rFonts w:hint="eastAsia"/>
              </w:rPr>
            </w:pP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t>1 услуга</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pPr>
              <w:pStyle w:val="a9"/>
              <w:jc w:val="center"/>
              <w:rPr>
                <w:rFonts w:hint="eastAsia"/>
              </w:rPr>
            </w:pPr>
            <w:r>
              <w:t>1944</w:t>
            </w:r>
            <w:r w:rsidR="007E5960">
              <w:t xml:space="preserve">, </w:t>
            </w:r>
            <w:r>
              <w:t>70</w:t>
            </w:r>
          </w:p>
        </w:tc>
      </w:tr>
      <w:tr w:rsidR="00B00B31">
        <w:trPr>
          <w:trHeight w:val="351"/>
        </w:trPr>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jc w:val="center"/>
              <w:rPr>
                <w:rFonts w:hint="eastAsia"/>
              </w:rPr>
            </w:pP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t xml:space="preserve">в том числе: </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rPr>
                <w:rFonts w:hint="eastAsia"/>
              </w:rPr>
            </w:pP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rPr>
                <w:rFonts w:hint="eastAsia"/>
              </w:rPr>
            </w:pP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B00B31">
            <w:pPr>
              <w:pStyle w:val="a9"/>
              <w:jc w:val="center"/>
              <w:rPr>
                <w:rFonts w:hint="eastAsia"/>
              </w:rPr>
            </w:pP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2.1.</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Предоставление гроба</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Гроб стандартный, строганный из натуральных пиломатериалов толщиной 25-32 мм, обитый внутри пленкой, с ножками (размер 2,0х</w:t>
            </w:r>
            <w:proofErr w:type="gramStart"/>
            <w:r>
              <w:rPr>
                <w:sz w:val="28"/>
                <w:szCs w:val="28"/>
              </w:rPr>
              <w:t>0</w:t>
            </w:r>
            <w:proofErr w:type="gramEnd"/>
            <w:r>
              <w:rPr>
                <w:sz w:val="28"/>
                <w:szCs w:val="28"/>
              </w:rPr>
              <w:t>,7х0,7)</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1 гроб</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rsidP="003C001B">
            <w:pPr>
              <w:pStyle w:val="a9"/>
              <w:jc w:val="center"/>
              <w:rPr>
                <w:rFonts w:hint="eastAsia"/>
              </w:rPr>
            </w:pPr>
            <w:r>
              <w:t>1552</w:t>
            </w:r>
            <w:r w:rsidR="007E5960">
              <w:t xml:space="preserve">, </w:t>
            </w:r>
            <w:r>
              <w:t>29</w:t>
            </w: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2.2.</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Доставка гроба и других предметов, необходимых для погребения</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w:t>
            </w:r>
            <w:r>
              <w:rPr>
                <w:sz w:val="28"/>
                <w:szCs w:val="28"/>
              </w:rPr>
              <w:lastRenderedPageBreak/>
              <w:t>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lastRenderedPageBreak/>
              <w:t>1 доставка (перевозка)</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pPr>
              <w:pStyle w:val="a9"/>
              <w:jc w:val="center"/>
              <w:rPr>
                <w:rFonts w:hint="eastAsia"/>
              </w:rPr>
            </w:pPr>
            <w:r>
              <w:t>392</w:t>
            </w:r>
            <w:r w:rsidR="007E5960">
              <w:t>,</w:t>
            </w:r>
            <w:r>
              <w:t>41</w:t>
            </w: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lastRenderedPageBreak/>
              <w:t>3.</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Перевозка тела (останков) умершего на кладбище</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w:t>
            </w:r>
            <w:r>
              <w:rPr>
                <w:sz w:val="28"/>
                <w:szCs w:val="28"/>
              </w:rPr>
              <w:lastRenderedPageBreak/>
              <w:t>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ключая холостой пробег</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lastRenderedPageBreak/>
              <w:t>1 перевозка</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pPr>
              <w:pStyle w:val="a9"/>
              <w:jc w:val="center"/>
              <w:rPr>
                <w:rFonts w:hint="eastAsia"/>
              </w:rPr>
            </w:pPr>
            <w:r>
              <w:t>2384</w:t>
            </w:r>
            <w:r w:rsidR="007E5960">
              <w:t xml:space="preserve">, </w:t>
            </w:r>
            <w:r>
              <w:t>80</w:t>
            </w: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lastRenderedPageBreak/>
              <w:t>4.</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Погребение тела (останков) умершего</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snapToGrid w:val="0"/>
              <w:rPr>
                <w:rFonts w:hint="eastAsia"/>
                <w:sz w:val="28"/>
                <w:szCs w:val="28"/>
              </w:rPr>
            </w:pP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1 погребение</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pPr>
              <w:pStyle w:val="a9"/>
              <w:jc w:val="center"/>
              <w:rPr>
                <w:rFonts w:hint="eastAsia"/>
              </w:rPr>
            </w:pPr>
            <w:r>
              <w:t>2716</w:t>
            </w:r>
            <w:r w:rsidR="007E5960">
              <w:t>,</w:t>
            </w:r>
            <w:r>
              <w:t>50</w:t>
            </w: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jc w:val="center"/>
              <w:rPr>
                <w:rFonts w:hint="eastAsia"/>
              </w:rPr>
            </w:pP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t>В том числе:</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rPr>
                <w:rFonts w:hint="eastAsia"/>
              </w:rPr>
            </w:pP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rPr>
                <w:rFonts w:hint="eastAsia"/>
              </w:rPr>
            </w:pP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B00B31">
            <w:pPr>
              <w:pStyle w:val="a9"/>
              <w:jc w:val="center"/>
              <w:rPr>
                <w:rFonts w:hint="eastAsia"/>
              </w:rPr>
            </w:pP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4.1.</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Рытье стандартной могилы</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Pr>
                <w:sz w:val="28"/>
                <w:szCs w:val="28"/>
              </w:rPr>
              <w:t>1</w:t>
            </w:r>
            <w:proofErr w:type="gramEnd"/>
            <w:r>
              <w:rPr>
                <w:sz w:val="28"/>
                <w:szCs w:val="28"/>
              </w:rPr>
              <w:t>,0х1,5)</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1 могила</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pPr>
              <w:pStyle w:val="a9"/>
              <w:jc w:val="center"/>
              <w:rPr>
                <w:rFonts w:hint="eastAsia"/>
              </w:rPr>
            </w:pPr>
            <w:r>
              <w:t>1192</w:t>
            </w:r>
            <w:r w:rsidR="007E5960">
              <w:t>,</w:t>
            </w:r>
            <w:r>
              <w:t>40</w:t>
            </w: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4.2.</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Захоронение</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1 погребение</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pPr>
              <w:pStyle w:val="a9"/>
              <w:jc w:val="center"/>
              <w:rPr>
                <w:rFonts w:hint="eastAsia"/>
              </w:rPr>
            </w:pPr>
            <w:r>
              <w:t>474</w:t>
            </w:r>
            <w:r w:rsidR="007E5960">
              <w:t>,</w:t>
            </w:r>
            <w:r>
              <w:t>79</w:t>
            </w:r>
          </w:p>
        </w:tc>
      </w:tr>
      <w:tr w:rsidR="00B00B31">
        <w:tc>
          <w:tcPr>
            <w:tcW w:w="625"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jc w:val="center"/>
              <w:rPr>
                <w:rFonts w:hint="eastAsia"/>
              </w:rPr>
            </w:pPr>
            <w:r>
              <w:t>4.3.</w:t>
            </w:r>
          </w:p>
        </w:tc>
        <w:tc>
          <w:tcPr>
            <w:tcW w:w="3117"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Поднос гроба с телом на кладбище к могиле</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B00B31">
            <w:pPr>
              <w:pStyle w:val="a9"/>
              <w:snapToGrid w:val="0"/>
              <w:rPr>
                <w:rFonts w:hint="eastAsia"/>
                <w:sz w:val="28"/>
                <w:szCs w:val="28"/>
              </w:rPr>
            </w:pP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1 похорон</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pPr>
              <w:pStyle w:val="a9"/>
              <w:jc w:val="center"/>
              <w:rPr>
                <w:rFonts w:hint="eastAsia"/>
              </w:rPr>
            </w:pPr>
            <w:r>
              <w:t>1049</w:t>
            </w:r>
            <w:r w:rsidR="007E5960">
              <w:t>,</w:t>
            </w:r>
            <w:r>
              <w:t>31</w:t>
            </w:r>
          </w:p>
        </w:tc>
      </w:tr>
      <w:tr w:rsidR="00B00B31">
        <w:tc>
          <w:tcPr>
            <w:tcW w:w="5613" w:type="dxa"/>
            <w:gridSpan w:val="3"/>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rPr>
            </w:pPr>
            <w:r>
              <w:rPr>
                <w:sz w:val="28"/>
                <w:szCs w:val="28"/>
              </w:rPr>
              <w:t>Итого стоимость услуг</w:t>
            </w:r>
          </w:p>
        </w:tc>
        <w:tc>
          <w:tcPr>
            <w:tcW w:w="1871" w:type="dxa"/>
            <w:tcBorders>
              <w:top w:val="single" w:sz="2" w:space="0" w:color="000001"/>
              <w:left w:val="single" w:sz="2" w:space="0" w:color="000001"/>
              <w:bottom w:val="single" w:sz="2" w:space="0" w:color="000001"/>
            </w:tcBorders>
            <w:shd w:val="clear" w:color="auto" w:fill="auto"/>
            <w:tcMar>
              <w:left w:w="45" w:type="dxa"/>
            </w:tcMar>
          </w:tcPr>
          <w:p w:rsidR="00B00B31" w:rsidRDefault="007E5960">
            <w:pPr>
              <w:pStyle w:val="a9"/>
              <w:rPr>
                <w:rFonts w:hint="eastAsia"/>
                <w:sz w:val="26"/>
                <w:szCs w:val="26"/>
              </w:rPr>
            </w:pPr>
            <w:r>
              <w:rPr>
                <w:sz w:val="26"/>
                <w:szCs w:val="26"/>
              </w:rPr>
              <w:t xml:space="preserve">1 погребение </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0B31" w:rsidRDefault="003C001B" w:rsidP="003C001B">
            <w:pPr>
              <w:pStyle w:val="a9"/>
              <w:rPr>
                <w:rFonts w:hint="eastAsia"/>
              </w:rPr>
            </w:pPr>
            <w:r>
              <w:t xml:space="preserve"> 7046,00</w:t>
            </w:r>
          </w:p>
        </w:tc>
      </w:tr>
    </w:tbl>
    <w:p w:rsidR="00B00B31" w:rsidRDefault="00B00B31">
      <w:pPr>
        <w:jc w:val="right"/>
        <w:rPr>
          <w:rFonts w:hint="eastAsia"/>
          <w:sz w:val="28"/>
          <w:szCs w:val="28"/>
        </w:rPr>
      </w:pPr>
    </w:p>
    <w:p w:rsidR="00B00B31" w:rsidRDefault="00B00B31">
      <w:pPr>
        <w:jc w:val="right"/>
        <w:rPr>
          <w:rFonts w:hint="eastAsia"/>
          <w:sz w:val="28"/>
          <w:szCs w:val="28"/>
        </w:rPr>
      </w:pPr>
    </w:p>
    <w:p w:rsidR="00B00B31" w:rsidRDefault="00B00B31">
      <w:pPr>
        <w:jc w:val="right"/>
        <w:rPr>
          <w:rFonts w:hint="eastAsia"/>
          <w:sz w:val="28"/>
          <w:szCs w:val="28"/>
        </w:rPr>
      </w:pPr>
    </w:p>
    <w:p w:rsidR="00B00B31" w:rsidRDefault="00B00B31">
      <w:pPr>
        <w:jc w:val="right"/>
        <w:rPr>
          <w:rFonts w:hint="eastAsia"/>
          <w:sz w:val="28"/>
          <w:szCs w:val="28"/>
        </w:rPr>
      </w:pPr>
    </w:p>
    <w:p w:rsidR="00B00B31" w:rsidRDefault="00B00B31">
      <w:pPr>
        <w:jc w:val="right"/>
        <w:rPr>
          <w:rFonts w:hint="eastAsia"/>
          <w:sz w:val="28"/>
          <w:szCs w:val="28"/>
        </w:rPr>
      </w:pPr>
    </w:p>
    <w:p w:rsidR="00B00B31" w:rsidRDefault="00B00B31">
      <w:pPr>
        <w:jc w:val="right"/>
        <w:rPr>
          <w:rFonts w:hint="eastAsia"/>
          <w:sz w:val="28"/>
          <w:szCs w:val="28"/>
        </w:rPr>
      </w:pPr>
    </w:p>
    <w:p w:rsidR="00B00B31" w:rsidRDefault="00B00B31">
      <w:pPr>
        <w:jc w:val="right"/>
        <w:rPr>
          <w:rFonts w:hint="eastAsia"/>
          <w:sz w:val="28"/>
          <w:szCs w:val="28"/>
        </w:rPr>
      </w:pPr>
    </w:p>
    <w:p w:rsidR="00B00B31" w:rsidRDefault="00B00B31" w:rsidP="000E2737">
      <w:pPr>
        <w:rPr>
          <w:rFonts w:hint="eastAsia"/>
          <w:sz w:val="28"/>
          <w:szCs w:val="28"/>
        </w:rPr>
      </w:pPr>
    </w:p>
    <w:p w:rsidR="00B00B31" w:rsidRDefault="00B00B31">
      <w:pPr>
        <w:jc w:val="right"/>
        <w:rPr>
          <w:rFonts w:hint="eastAsia"/>
          <w:sz w:val="28"/>
          <w:szCs w:val="28"/>
        </w:rPr>
      </w:pPr>
    </w:p>
    <w:p w:rsidR="00B00B31" w:rsidRDefault="007E5960">
      <w:pPr>
        <w:jc w:val="right"/>
        <w:rPr>
          <w:rFonts w:hint="eastAsia"/>
        </w:rPr>
      </w:pPr>
      <w:r>
        <w:rPr>
          <w:sz w:val="28"/>
          <w:szCs w:val="28"/>
        </w:rPr>
        <w:t xml:space="preserve">Приложение № </w:t>
      </w:r>
      <w:r>
        <w:rPr>
          <w:rFonts w:ascii="Times New Roman" w:hAnsi="Times New Roman"/>
          <w:sz w:val="28"/>
          <w:szCs w:val="28"/>
        </w:rPr>
        <w:t xml:space="preserve">2 к </w:t>
      </w:r>
      <w:r>
        <w:rPr>
          <w:sz w:val="28"/>
          <w:szCs w:val="28"/>
        </w:rPr>
        <w:t>постановлению</w:t>
      </w:r>
    </w:p>
    <w:p w:rsidR="00B00B31" w:rsidRDefault="007E5960">
      <w:pPr>
        <w:jc w:val="right"/>
        <w:rPr>
          <w:rFonts w:hint="eastAsia"/>
          <w:sz w:val="28"/>
          <w:szCs w:val="28"/>
        </w:rPr>
      </w:pPr>
      <w:r>
        <w:rPr>
          <w:sz w:val="28"/>
          <w:szCs w:val="28"/>
        </w:rPr>
        <w:t xml:space="preserve">Администрации Пимено-Чернянского </w:t>
      </w:r>
    </w:p>
    <w:p w:rsidR="00B00B31" w:rsidRDefault="007E5960">
      <w:pPr>
        <w:jc w:val="right"/>
        <w:rPr>
          <w:rFonts w:hint="eastAsia"/>
          <w:sz w:val="28"/>
          <w:szCs w:val="28"/>
        </w:rPr>
      </w:pPr>
      <w:r>
        <w:rPr>
          <w:sz w:val="28"/>
          <w:szCs w:val="28"/>
        </w:rPr>
        <w:t>сельского поселения</w:t>
      </w:r>
    </w:p>
    <w:p w:rsidR="00B00B31" w:rsidRDefault="007E5960">
      <w:pPr>
        <w:jc w:val="right"/>
        <w:rPr>
          <w:rFonts w:hint="eastAsia"/>
          <w:sz w:val="28"/>
          <w:szCs w:val="28"/>
        </w:rPr>
      </w:pPr>
      <w:r>
        <w:rPr>
          <w:sz w:val="28"/>
          <w:szCs w:val="28"/>
        </w:rPr>
        <w:t>Котельниковского муниципального района</w:t>
      </w:r>
    </w:p>
    <w:p w:rsidR="00B00B31" w:rsidRDefault="007E5960">
      <w:pPr>
        <w:jc w:val="right"/>
        <w:rPr>
          <w:rFonts w:hint="eastAsia"/>
          <w:sz w:val="28"/>
          <w:szCs w:val="28"/>
        </w:rPr>
      </w:pPr>
      <w:r>
        <w:rPr>
          <w:sz w:val="28"/>
          <w:szCs w:val="28"/>
        </w:rPr>
        <w:t>Волгоградской области</w:t>
      </w:r>
    </w:p>
    <w:p w:rsidR="00B00B31" w:rsidRDefault="007E5960">
      <w:pPr>
        <w:jc w:val="right"/>
        <w:rPr>
          <w:rFonts w:hint="eastAsia"/>
        </w:rPr>
      </w:pPr>
      <w:r>
        <w:rPr>
          <w:rFonts w:eastAsia="Times New Roman" w:cs="Liberation Serif;Times New Roma"/>
          <w:sz w:val="28"/>
          <w:szCs w:val="28"/>
        </w:rPr>
        <w:t xml:space="preserve">№ </w:t>
      </w:r>
      <w:r>
        <w:rPr>
          <w:sz w:val="28"/>
          <w:szCs w:val="28"/>
        </w:rPr>
        <w:t>4 от 10.02.2022</w:t>
      </w: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7E5960">
      <w:pPr>
        <w:jc w:val="center"/>
        <w:rPr>
          <w:rFonts w:hint="eastAsia"/>
        </w:rPr>
      </w:pPr>
      <w:r>
        <w:rPr>
          <w:sz w:val="28"/>
          <w:szCs w:val="28"/>
        </w:rPr>
        <w:t xml:space="preserve">СТОИМОСТЬ УСЛУГ, ПРЕДОСТАВЛЯЕМЫХ НА ТЕРРИТОРИИ ПИМЕНО-ЧЕРНЯНСКОГО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ТРЕБОВАНИЙ К ИХ КАЧЕСТВУ </w:t>
      </w:r>
    </w:p>
    <w:p w:rsidR="00B00B31" w:rsidRDefault="00B00B31">
      <w:pPr>
        <w:jc w:val="center"/>
        <w:rPr>
          <w:rFonts w:hint="eastAsia"/>
          <w:sz w:val="28"/>
          <w:szCs w:val="28"/>
        </w:rPr>
      </w:pPr>
    </w:p>
    <w:p w:rsidR="00B00B31" w:rsidRDefault="00B00B31">
      <w:pPr>
        <w:jc w:val="center"/>
        <w:rPr>
          <w:rFonts w:hint="eastAsia"/>
          <w:sz w:val="28"/>
          <w:szCs w:val="28"/>
        </w:rPr>
      </w:pPr>
    </w:p>
    <w:p w:rsidR="00B00B31" w:rsidRDefault="00B00B31">
      <w:pPr>
        <w:jc w:val="center"/>
        <w:rPr>
          <w:rFonts w:hint="eastAsia"/>
          <w:sz w:val="28"/>
          <w:szCs w:val="28"/>
        </w:rPr>
      </w:pPr>
    </w:p>
    <w:tbl>
      <w:tblPr>
        <w:tblW w:w="9359"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tblPr>
      <w:tblGrid>
        <w:gridCol w:w="657"/>
        <w:gridCol w:w="2408"/>
        <w:gridCol w:w="2613"/>
        <w:gridCol w:w="1842"/>
        <w:gridCol w:w="1839"/>
      </w:tblGrid>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jc w:val="center"/>
              <w:rPr>
                <w:rFonts w:hint="eastAsia"/>
              </w:rPr>
            </w:pPr>
            <w:r>
              <w:rPr>
                <w:rFonts w:eastAsia="Times New Roman" w:cs="Liberation Serif;Times New Roma"/>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jc w:val="center"/>
              <w:rPr>
                <w:rFonts w:hint="eastAsia"/>
                <w:sz w:val="28"/>
                <w:szCs w:val="28"/>
              </w:rPr>
            </w:pPr>
            <w:r>
              <w:rPr>
                <w:sz w:val="28"/>
                <w:szCs w:val="28"/>
              </w:rPr>
              <w:t>Перечень услуг по погребению</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jc w:val="center"/>
              <w:rPr>
                <w:rFonts w:hint="eastAsia"/>
                <w:sz w:val="28"/>
                <w:szCs w:val="28"/>
              </w:rPr>
            </w:pPr>
            <w:r>
              <w:rPr>
                <w:sz w:val="28"/>
                <w:szCs w:val="28"/>
              </w:rPr>
              <w:t>Характеристика работ</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jc w:val="center"/>
              <w:rPr>
                <w:rFonts w:hint="eastAsia"/>
                <w:sz w:val="28"/>
                <w:szCs w:val="28"/>
              </w:rPr>
            </w:pPr>
            <w:r>
              <w:rPr>
                <w:sz w:val="28"/>
                <w:szCs w:val="28"/>
              </w:rPr>
              <w:t>Единица измерения</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jc w:val="center"/>
              <w:rPr>
                <w:rFonts w:hint="eastAsia"/>
                <w:sz w:val="28"/>
                <w:szCs w:val="28"/>
              </w:rPr>
            </w:pPr>
            <w:r>
              <w:rPr>
                <w:sz w:val="28"/>
                <w:szCs w:val="28"/>
              </w:rPr>
              <w:t>Стоимость (руб.)</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Оформление документов, необходимых для погребения</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Оформление свидетельства о смерти</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оформление</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бесплатно</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2</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Предоставление и доставка гроба и других предметов, необходимых для погребения, в том числе: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B00B31">
            <w:pPr>
              <w:pStyle w:val="a9"/>
              <w:snapToGrid w:val="0"/>
              <w:rPr>
                <w:rFonts w:hint="eastAsia"/>
                <w:sz w:val="28"/>
                <w:szCs w:val="28"/>
              </w:rPr>
            </w:pP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услуга</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2176,67</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2.1</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Предоставление гроба</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 xml:space="preserve">Гроб стандартный, строганный из натуральных пиломатериалов толщиной 25-32 мм, обитый внутри </w:t>
            </w:r>
            <w:r>
              <w:rPr>
                <w:sz w:val="28"/>
                <w:szCs w:val="28"/>
              </w:rPr>
              <w:lastRenderedPageBreak/>
              <w:t>пленкой, с ножками (размер 2,0х</w:t>
            </w:r>
            <w:proofErr w:type="gramStart"/>
            <w:r>
              <w:rPr>
                <w:sz w:val="28"/>
                <w:szCs w:val="28"/>
              </w:rPr>
              <w:t>0</w:t>
            </w:r>
            <w:proofErr w:type="gramEnd"/>
            <w:r>
              <w:rPr>
                <w:sz w:val="28"/>
                <w:szCs w:val="28"/>
              </w:rPr>
              <w:t>,7х0,7)</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lastRenderedPageBreak/>
              <w:t>1 гроб</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1636,84</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lastRenderedPageBreak/>
              <w:t>2.2</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Доставка гроба и других предметов, необходимых для погребения</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доставка (перевозка)</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539,83</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3</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Перевозка тела (останков) умершего на кладбище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 xml:space="preserve">Вынос закрытого гроба с телом (останками) умершего рабочими специализированной  службы (4 чел.) из  помещения морга или дома и </w:t>
            </w:r>
            <w:r>
              <w:rPr>
                <w:sz w:val="28"/>
                <w:szCs w:val="28"/>
              </w:rPr>
              <w:lastRenderedPageBreak/>
              <w:t>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ключая холостой пробег</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lastRenderedPageBreak/>
              <w:t>1 перевозка</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2388,52</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lastRenderedPageBreak/>
              <w:t>4</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Погребение тела (останков) умершего, в том числе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B00B31">
            <w:pPr>
              <w:pStyle w:val="a9"/>
              <w:snapToGrid w:val="0"/>
              <w:rPr>
                <w:rFonts w:hint="eastAsia"/>
                <w:sz w:val="28"/>
                <w:szCs w:val="28"/>
              </w:rPr>
            </w:pP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погребение</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2399,49</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4.1</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Рытье стандартной могилы</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Pr>
                <w:sz w:val="28"/>
                <w:szCs w:val="28"/>
              </w:rPr>
              <w:t>1</w:t>
            </w:r>
            <w:proofErr w:type="gramEnd"/>
            <w:r>
              <w:rPr>
                <w:sz w:val="28"/>
                <w:szCs w:val="28"/>
              </w:rPr>
              <w:t>,0х1,5)</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могила</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1267,30</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4.2</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Захоронение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погребение</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737,12</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lastRenderedPageBreak/>
              <w:t>4.3</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Поднос гроба с телом на кладбище к могиле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B00B31">
            <w:pPr>
              <w:pStyle w:val="a9"/>
              <w:snapToGrid w:val="0"/>
              <w:rPr>
                <w:rFonts w:hint="eastAsia"/>
                <w:sz w:val="28"/>
                <w:szCs w:val="28"/>
              </w:rPr>
            </w:pP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похорон</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395,07</w:t>
            </w:r>
          </w:p>
        </w:tc>
      </w:tr>
      <w:tr w:rsidR="00B00B31">
        <w:trPr>
          <w:trHeight w:val="419"/>
        </w:trPr>
        <w:tc>
          <w:tcPr>
            <w:tcW w:w="5676" w:type="dxa"/>
            <w:gridSpan w:val="3"/>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bookmarkStart w:id="1" w:name="__DdeLink__430_2045315177"/>
            <w:bookmarkEnd w:id="1"/>
            <w:r>
              <w:rPr>
                <w:sz w:val="28"/>
                <w:szCs w:val="28"/>
              </w:rPr>
              <w:t>Итого стоимость услуг</w:t>
            </w:r>
          </w:p>
        </w:tc>
        <w:tc>
          <w:tcPr>
            <w:tcW w:w="184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похороны</w:t>
            </w: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6964,68</w:t>
            </w:r>
          </w:p>
        </w:tc>
      </w:tr>
    </w:tbl>
    <w:p w:rsidR="00B00B31" w:rsidRDefault="00B00B31" w:rsidP="000E2737">
      <w:pPr>
        <w:rPr>
          <w:rFonts w:hint="eastAsia"/>
          <w:sz w:val="28"/>
          <w:szCs w:val="28"/>
        </w:rPr>
      </w:pPr>
    </w:p>
    <w:p w:rsidR="00B00B31" w:rsidRDefault="007E5960">
      <w:pPr>
        <w:jc w:val="right"/>
        <w:rPr>
          <w:rFonts w:hint="eastAsia"/>
          <w:sz w:val="28"/>
          <w:szCs w:val="28"/>
        </w:rPr>
      </w:pPr>
      <w:r>
        <w:rPr>
          <w:sz w:val="28"/>
          <w:szCs w:val="28"/>
        </w:rPr>
        <w:t>Приложение № 3 к постановлению</w:t>
      </w:r>
    </w:p>
    <w:p w:rsidR="00B00B31" w:rsidRDefault="007E5960">
      <w:pPr>
        <w:jc w:val="right"/>
        <w:rPr>
          <w:rFonts w:hint="eastAsia"/>
          <w:sz w:val="28"/>
          <w:szCs w:val="28"/>
        </w:rPr>
      </w:pPr>
      <w:r>
        <w:rPr>
          <w:sz w:val="28"/>
          <w:szCs w:val="28"/>
        </w:rPr>
        <w:t xml:space="preserve">Администрации Пимено-Чернянского </w:t>
      </w:r>
    </w:p>
    <w:p w:rsidR="00B00B31" w:rsidRDefault="007E5960">
      <w:pPr>
        <w:jc w:val="right"/>
        <w:rPr>
          <w:rFonts w:hint="eastAsia"/>
          <w:sz w:val="28"/>
          <w:szCs w:val="28"/>
        </w:rPr>
      </w:pPr>
      <w:r>
        <w:rPr>
          <w:sz w:val="28"/>
          <w:szCs w:val="28"/>
        </w:rPr>
        <w:t>сельского поселения</w:t>
      </w:r>
    </w:p>
    <w:p w:rsidR="00B00B31" w:rsidRDefault="007E5960">
      <w:pPr>
        <w:jc w:val="right"/>
        <w:rPr>
          <w:rFonts w:hint="eastAsia"/>
          <w:sz w:val="28"/>
          <w:szCs w:val="28"/>
        </w:rPr>
      </w:pPr>
      <w:r>
        <w:rPr>
          <w:sz w:val="28"/>
          <w:szCs w:val="28"/>
        </w:rPr>
        <w:t>Котельниковского муниципального района</w:t>
      </w:r>
    </w:p>
    <w:p w:rsidR="00B00B31" w:rsidRDefault="007E5960">
      <w:pPr>
        <w:jc w:val="right"/>
        <w:rPr>
          <w:rFonts w:hint="eastAsia"/>
          <w:sz w:val="28"/>
          <w:szCs w:val="28"/>
        </w:rPr>
      </w:pPr>
      <w:r>
        <w:rPr>
          <w:sz w:val="28"/>
          <w:szCs w:val="28"/>
        </w:rPr>
        <w:t>Волгоградской области</w:t>
      </w:r>
    </w:p>
    <w:p w:rsidR="00B00B31" w:rsidRDefault="007E5960">
      <w:pPr>
        <w:jc w:val="right"/>
        <w:rPr>
          <w:rFonts w:hint="eastAsia"/>
        </w:rPr>
      </w:pPr>
      <w:r>
        <w:rPr>
          <w:rFonts w:eastAsia="Times New Roman" w:cs="Liberation Serif;Times New Roma"/>
          <w:sz w:val="28"/>
          <w:szCs w:val="28"/>
        </w:rPr>
        <w:t xml:space="preserve">№ </w:t>
      </w:r>
      <w:r>
        <w:rPr>
          <w:sz w:val="28"/>
          <w:szCs w:val="28"/>
        </w:rPr>
        <w:t>4 от 10.02.2022</w:t>
      </w: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B00B31">
      <w:pPr>
        <w:rPr>
          <w:rFonts w:hint="eastAsia"/>
          <w:sz w:val="28"/>
          <w:szCs w:val="28"/>
        </w:rPr>
      </w:pPr>
    </w:p>
    <w:p w:rsidR="00B00B31" w:rsidRDefault="007E5960">
      <w:pPr>
        <w:jc w:val="center"/>
        <w:rPr>
          <w:rFonts w:hint="eastAsia"/>
          <w:sz w:val="28"/>
          <w:szCs w:val="28"/>
        </w:rPr>
      </w:pPr>
      <w:proofErr w:type="gramStart"/>
      <w:r>
        <w:rPr>
          <w:sz w:val="28"/>
          <w:szCs w:val="28"/>
        </w:rPr>
        <w:t>СТОИМОСТЬ УСЛУГ, ПРЕДОСТАВЛЯЕМЫХ НА ТЕРРИТОРИИ ПИМЕНО-ЧЕРНЯНСКОГО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w:t>
      </w:r>
      <w:proofErr w:type="gramEnd"/>
      <w:r>
        <w:rPr>
          <w:sz w:val="28"/>
          <w:szCs w:val="28"/>
        </w:rPr>
        <w:t xml:space="preserve"> СОЦИАЛЬНОГО СТРАХОВАНИЯ РОССИЙСКОЙ ФЕДЕРАЦИИ, И ТРЕБОВАНИЙ К ИХ КАЧЕСТВУ </w:t>
      </w:r>
    </w:p>
    <w:p w:rsidR="00B00B31" w:rsidRDefault="00B00B31">
      <w:pPr>
        <w:jc w:val="center"/>
        <w:rPr>
          <w:rFonts w:hint="eastAsia"/>
          <w:sz w:val="28"/>
          <w:szCs w:val="28"/>
        </w:rPr>
      </w:pPr>
    </w:p>
    <w:p w:rsidR="00B00B31" w:rsidRDefault="00B00B31">
      <w:pPr>
        <w:jc w:val="center"/>
        <w:rPr>
          <w:rFonts w:hint="eastAsia"/>
          <w:sz w:val="28"/>
          <w:szCs w:val="28"/>
        </w:rPr>
      </w:pPr>
    </w:p>
    <w:p w:rsidR="00B00B31" w:rsidRDefault="00B00B31">
      <w:pPr>
        <w:jc w:val="center"/>
        <w:rPr>
          <w:rFonts w:hint="eastAsia"/>
          <w:sz w:val="28"/>
          <w:szCs w:val="28"/>
        </w:rPr>
      </w:pPr>
    </w:p>
    <w:tbl>
      <w:tblPr>
        <w:tblW w:w="9359"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tblPr>
      <w:tblGrid>
        <w:gridCol w:w="657"/>
        <w:gridCol w:w="2408"/>
        <w:gridCol w:w="2613"/>
        <w:gridCol w:w="1842"/>
        <w:gridCol w:w="1839"/>
      </w:tblGrid>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jc w:val="center"/>
              <w:rPr>
                <w:rFonts w:hint="eastAsia"/>
              </w:rPr>
            </w:pPr>
            <w:r>
              <w:rPr>
                <w:rFonts w:eastAsia="Times New Roman" w:cs="Liberation Serif;Times New Roma"/>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jc w:val="center"/>
              <w:rPr>
                <w:rFonts w:hint="eastAsia"/>
                <w:sz w:val="28"/>
                <w:szCs w:val="28"/>
              </w:rPr>
            </w:pPr>
            <w:r>
              <w:rPr>
                <w:sz w:val="28"/>
                <w:szCs w:val="28"/>
              </w:rPr>
              <w:t>Перечень услуг по погребению</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jc w:val="center"/>
              <w:rPr>
                <w:rFonts w:hint="eastAsia"/>
                <w:sz w:val="28"/>
                <w:szCs w:val="28"/>
              </w:rPr>
            </w:pPr>
            <w:r>
              <w:rPr>
                <w:sz w:val="28"/>
                <w:szCs w:val="28"/>
              </w:rPr>
              <w:t>Характеристика работ</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jc w:val="center"/>
              <w:rPr>
                <w:rFonts w:hint="eastAsia"/>
                <w:sz w:val="28"/>
                <w:szCs w:val="28"/>
              </w:rPr>
            </w:pPr>
            <w:r>
              <w:rPr>
                <w:sz w:val="28"/>
                <w:szCs w:val="28"/>
              </w:rPr>
              <w:t>Единица измерения</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jc w:val="center"/>
              <w:rPr>
                <w:rFonts w:hint="eastAsia"/>
                <w:sz w:val="28"/>
                <w:szCs w:val="28"/>
              </w:rPr>
            </w:pPr>
            <w:r>
              <w:rPr>
                <w:sz w:val="28"/>
                <w:szCs w:val="28"/>
              </w:rPr>
              <w:t>Стоимость (руб.)</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Оформление документов, необходимых для погребения</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Оформление свидетельства о смерти</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оформление</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бесплатно</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2</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 xml:space="preserve">Предоставление и доставка гроба и других предметов, необходимых для погребения, в том </w:t>
            </w:r>
            <w:r>
              <w:rPr>
                <w:sz w:val="28"/>
                <w:szCs w:val="28"/>
              </w:rPr>
              <w:lastRenderedPageBreak/>
              <w:t>числе: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B00B31">
            <w:pPr>
              <w:pStyle w:val="a5"/>
              <w:snapToGrid w:val="0"/>
              <w:rPr>
                <w:rFonts w:hint="eastAsia"/>
                <w:sz w:val="28"/>
                <w:szCs w:val="28"/>
              </w:rPr>
            </w:pP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1 услуга</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rPr>
                <w:rFonts w:ascii="Arial" w:hAnsi="Arial" w:cs="Arial"/>
              </w:rPr>
            </w:pPr>
            <w:r>
              <w:rPr>
                <w:rFonts w:ascii="Arial" w:hAnsi="Arial" w:cs="Arial"/>
              </w:rPr>
              <w:t>2169,68</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lastRenderedPageBreak/>
              <w:t>2.1</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Предоставление гроба</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Гроб стандартный, строганный из натуральных пиломатериалов толщиной 25-32 мм, обитый внутри пленкой, с ножками (размер 2,0х</w:t>
            </w:r>
            <w:proofErr w:type="gramStart"/>
            <w:r>
              <w:rPr>
                <w:sz w:val="28"/>
                <w:szCs w:val="28"/>
              </w:rPr>
              <w:t>0</w:t>
            </w:r>
            <w:proofErr w:type="gramEnd"/>
            <w:r>
              <w:rPr>
                <w:sz w:val="28"/>
                <w:szCs w:val="28"/>
              </w:rPr>
              <w:t>,7х0,7)</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1 гроб</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rPr>
                <w:rFonts w:ascii="Arial" w:hAnsi="Arial" w:cs="Arial"/>
              </w:rPr>
            </w:pPr>
            <w:r>
              <w:rPr>
                <w:rFonts w:ascii="Arial" w:hAnsi="Arial" w:cs="Arial"/>
              </w:rPr>
              <w:t>1660,26</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2.2</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Доставка гроба и других предметов, необходимых для погребения</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w:t>
            </w:r>
            <w:r>
              <w:rPr>
                <w:sz w:val="28"/>
                <w:szCs w:val="28"/>
              </w:rPr>
              <w:lastRenderedPageBreak/>
              <w:t>магазина в местонахождение тела (останков) умершего на расстояние до 25 км с учетом холостого пробега.</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5"/>
              <w:rPr>
                <w:rFonts w:hint="eastAsia"/>
                <w:sz w:val="28"/>
                <w:szCs w:val="28"/>
              </w:rPr>
            </w:pPr>
            <w:r>
              <w:rPr>
                <w:sz w:val="28"/>
                <w:szCs w:val="28"/>
              </w:rPr>
              <w:lastRenderedPageBreak/>
              <w:t>1 доставка (перевозка)</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rPr>
                <w:rFonts w:ascii="Arial" w:hAnsi="Arial" w:cs="Arial"/>
              </w:rPr>
            </w:pPr>
            <w:r>
              <w:rPr>
                <w:rFonts w:ascii="Arial" w:hAnsi="Arial" w:cs="Arial"/>
              </w:rPr>
              <w:t>509,42</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lastRenderedPageBreak/>
              <w:t>3</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Перевозка тела (останков) умершего на кладбище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ключая холостой пробег</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перевозка</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rFonts w:ascii="Times New Roman" w:hAnsi="Times New Roman"/>
                <w:sz w:val="28"/>
                <w:szCs w:val="28"/>
              </w:rPr>
              <w:t>1890,85</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highlight w:val="yellow"/>
              </w:rPr>
            </w:pPr>
            <w:r>
              <w:rPr>
                <w:sz w:val="28"/>
                <w:szCs w:val="28"/>
              </w:rPr>
              <w:t>4</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rPr>
                <w:rFonts w:hint="eastAsia"/>
                <w:sz w:val="28"/>
                <w:szCs w:val="28"/>
                <w:highlight w:val="yellow"/>
              </w:rPr>
            </w:pPr>
            <w:r>
              <w:rPr>
                <w:sz w:val="28"/>
                <w:szCs w:val="28"/>
              </w:rPr>
              <w:t>Облачение тела</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jc w:val="both"/>
              <w:rPr>
                <w:rFonts w:hint="eastAsia"/>
                <w:sz w:val="28"/>
                <w:szCs w:val="28"/>
                <w:highlight w:val="yellow"/>
              </w:rPr>
            </w:pPr>
            <w:r>
              <w:rPr>
                <w:sz w:val="28"/>
                <w:szCs w:val="28"/>
              </w:rPr>
              <w:t xml:space="preserve">Облачение тела в </w:t>
            </w:r>
            <w:proofErr w:type="spellStart"/>
            <w:r>
              <w:rPr>
                <w:sz w:val="28"/>
                <w:szCs w:val="28"/>
              </w:rPr>
              <w:t>х\б</w:t>
            </w:r>
            <w:proofErr w:type="spellEnd"/>
            <w:r>
              <w:rPr>
                <w:sz w:val="28"/>
                <w:szCs w:val="28"/>
              </w:rPr>
              <w:t xml:space="preserve"> ткань 2-3 м</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ascii="Times New Roman" w:hAnsi="Times New Roman"/>
                <w:sz w:val="28"/>
                <w:szCs w:val="28"/>
                <w:highlight w:val="yellow"/>
              </w:rPr>
            </w:pPr>
            <w:r>
              <w:rPr>
                <w:sz w:val="28"/>
                <w:szCs w:val="28"/>
              </w:rPr>
              <w:t>1 похорон</w:t>
            </w:r>
            <w:r>
              <w:rPr>
                <w:rFonts w:ascii="Times New Roman" w:hAnsi="Times New Roman"/>
                <w:sz w:val="28"/>
                <w:szCs w:val="28"/>
              </w:rPr>
              <w:t>ы</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ascii="Times New Roman" w:hAnsi="Times New Roman"/>
                <w:sz w:val="28"/>
                <w:szCs w:val="28"/>
                <w:highlight w:val="yellow"/>
              </w:rPr>
            </w:pPr>
            <w:r>
              <w:rPr>
                <w:rFonts w:ascii="Arial" w:hAnsi="Arial" w:cs="Arial"/>
                <w:sz w:val="28"/>
                <w:szCs w:val="28"/>
              </w:rPr>
              <w:t>500,85</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rFonts w:ascii="Times New Roman" w:hAnsi="Times New Roman"/>
                <w:sz w:val="28"/>
                <w:szCs w:val="28"/>
              </w:rPr>
              <w:t>5</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Погребение тела (останков) умершего, в том числе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B00B31">
            <w:pPr>
              <w:pStyle w:val="a9"/>
              <w:snapToGrid w:val="0"/>
              <w:rPr>
                <w:rFonts w:hint="eastAsia"/>
                <w:sz w:val="28"/>
                <w:szCs w:val="28"/>
              </w:rPr>
            </w:pP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погребение</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rFonts w:ascii="Arial" w:hAnsi="Arial" w:cs="Arial"/>
                <w:sz w:val="28"/>
                <w:szCs w:val="28"/>
              </w:rPr>
              <w:t>2403,30</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rFonts w:ascii="Times New Roman" w:hAnsi="Times New Roman"/>
                <w:sz w:val="28"/>
                <w:szCs w:val="28"/>
              </w:rPr>
              <w:lastRenderedPageBreak/>
              <w:t>5</w:t>
            </w:r>
            <w:r>
              <w:rPr>
                <w:sz w:val="28"/>
                <w:szCs w:val="28"/>
              </w:rPr>
              <w:t>.1</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Рытье стандартной могилы</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Pr>
                <w:sz w:val="28"/>
                <w:szCs w:val="28"/>
              </w:rPr>
              <w:t>1</w:t>
            </w:r>
            <w:proofErr w:type="gramEnd"/>
            <w:r>
              <w:rPr>
                <w:sz w:val="28"/>
                <w:szCs w:val="28"/>
              </w:rPr>
              <w:t>,0х1,5)</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могила</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rFonts w:ascii="Arial" w:hAnsi="Arial" w:cs="Arial"/>
                <w:sz w:val="28"/>
                <w:szCs w:val="28"/>
              </w:rPr>
              <w:t>1290,70</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rFonts w:ascii="Times New Roman" w:hAnsi="Times New Roman"/>
                <w:sz w:val="28"/>
                <w:szCs w:val="28"/>
              </w:rPr>
              <w:t>5</w:t>
            </w:r>
            <w:r>
              <w:rPr>
                <w:sz w:val="28"/>
                <w:szCs w:val="28"/>
              </w:rPr>
              <w:t>.2</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Захоронение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погребение</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7</w:t>
            </w:r>
            <w:r>
              <w:rPr>
                <w:rFonts w:ascii="Times New Roman" w:hAnsi="Times New Roman"/>
                <w:sz w:val="28"/>
                <w:szCs w:val="28"/>
              </w:rPr>
              <w:t>35,70</w:t>
            </w:r>
          </w:p>
        </w:tc>
      </w:tr>
      <w:tr w:rsidR="00B00B31">
        <w:tc>
          <w:tcPr>
            <w:tcW w:w="657"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rFonts w:ascii="Times New Roman" w:hAnsi="Times New Roman"/>
                <w:sz w:val="28"/>
                <w:szCs w:val="28"/>
              </w:rPr>
              <w:t>5</w:t>
            </w:r>
            <w:r>
              <w:rPr>
                <w:sz w:val="28"/>
                <w:szCs w:val="28"/>
              </w:rPr>
              <w:t>.3</w:t>
            </w:r>
          </w:p>
        </w:tc>
        <w:tc>
          <w:tcPr>
            <w:tcW w:w="2409"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Поднос гроба с телом на кладбище к могиле</w:t>
            </w:r>
          </w:p>
        </w:tc>
        <w:tc>
          <w:tcPr>
            <w:tcW w:w="2613" w:type="dxa"/>
            <w:tcBorders>
              <w:top w:val="single" w:sz="2" w:space="0" w:color="000001"/>
              <w:left w:val="single" w:sz="2" w:space="0" w:color="000001"/>
              <w:bottom w:val="single" w:sz="2" w:space="0" w:color="000001"/>
            </w:tcBorders>
            <w:shd w:val="clear" w:color="auto" w:fill="auto"/>
            <w:tcMar>
              <w:left w:w="33" w:type="dxa"/>
            </w:tcMar>
          </w:tcPr>
          <w:p w:rsidR="00B00B31" w:rsidRDefault="00B00B31">
            <w:pPr>
              <w:pStyle w:val="a9"/>
              <w:snapToGrid w:val="0"/>
              <w:rPr>
                <w:rFonts w:hint="eastAsia"/>
                <w:sz w:val="28"/>
                <w:szCs w:val="28"/>
              </w:rPr>
            </w:pPr>
          </w:p>
        </w:tc>
        <w:tc>
          <w:tcPr>
            <w:tcW w:w="1842"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похорон</w:t>
            </w:r>
          </w:p>
        </w:tc>
        <w:tc>
          <w:tcPr>
            <w:tcW w:w="183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3</w:t>
            </w:r>
            <w:r>
              <w:rPr>
                <w:rFonts w:ascii="Times New Roman" w:hAnsi="Times New Roman"/>
                <w:sz w:val="28"/>
                <w:szCs w:val="28"/>
              </w:rPr>
              <w:t>76,90</w:t>
            </w:r>
          </w:p>
        </w:tc>
      </w:tr>
      <w:tr w:rsidR="00B00B31">
        <w:trPr>
          <w:trHeight w:val="419"/>
        </w:trPr>
        <w:tc>
          <w:tcPr>
            <w:tcW w:w="5676" w:type="dxa"/>
            <w:gridSpan w:val="3"/>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Итого стоимость услуг</w:t>
            </w:r>
          </w:p>
        </w:tc>
        <w:tc>
          <w:tcPr>
            <w:tcW w:w="1843" w:type="dxa"/>
            <w:tcBorders>
              <w:top w:val="single" w:sz="2" w:space="0" w:color="000001"/>
              <w:left w:val="single" w:sz="2" w:space="0" w:color="000001"/>
              <w:bottom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1 похороны</w:t>
            </w: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00B31" w:rsidRDefault="007E5960">
            <w:pPr>
              <w:pStyle w:val="a9"/>
              <w:rPr>
                <w:rFonts w:hint="eastAsia"/>
                <w:sz w:val="28"/>
                <w:szCs w:val="28"/>
              </w:rPr>
            </w:pPr>
            <w:r>
              <w:rPr>
                <w:sz w:val="28"/>
                <w:szCs w:val="28"/>
              </w:rPr>
              <w:t>6964,68</w:t>
            </w:r>
          </w:p>
        </w:tc>
      </w:tr>
    </w:tbl>
    <w:p w:rsidR="00B00B31" w:rsidRDefault="00B00B31">
      <w:pPr>
        <w:jc w:val="center"/>
        <w:rPr>
          <w:rFonts w:hint="eastAsia"/>
          <w:sz w:val="28"/>
          <w:szCs w:val="28"/>
        </w:rPr>
      </w:pPr>
    </w:p>
    <w:p w:rsidR="00B00B31" w:rsidRDefault="00B00B31">
      <w:pPr>
        <w:jc w:val="center"/>
        <w:rPr>
          <w:rFonts w:hint="eastAsia"/>
        </w:rPr>
      </w:pPr>
    </w:p>
    <w:sectPr w:rsidR="00B00B31" w:rsidSect="00B00B31">
      <w:pgSz w:w="11906" w:h="16838"/>
      <w:pgMar w:top="1134" w:right="682" w:bottom="1134" w:left="1395"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PostIndex"/>
    <w:panose1 w:val="00000400000000000000"/>
    <w:charset w:val="01"/>
    <w:family w:val="roman"/>
    <w:notTrueType/>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9"/>
  <w:characterSpacingControl w:val="doNotCompress"/>
  <w:compat>
    <w:useFELayout/>
  </w:compat>
  <w:rsids>
    <w:rsidRoot w:val="00B00B31"/>
    <w:rsid w:val="000E2737"/>
    <w:rsid w:val="003C001B"/>
    <w:rsid w:val="007E5960"/>
    <w:rsid w:val="0089127D"/>
    <w:rsid w:val="00B00B31"/>
    <w:rsid w:val="00DE5998"/>
    <w:rsid w:val="00E90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B3"/>
    <w:pPr>
      <w:suppressAutoHyphens/>
    </w:pPr>
    <w:rPr>
      <w:rFonts w:ascii="Liberation Serif;Times New Roma" w:hAnsi="Liberation Serif;Times New Roma"/>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qFormat/>
    <w:rsid w:val="00B00B31"/>
  </w:style>
  <w:style w:type="paragraph" w:customStyle="1" w:styleId="Heading2">
    <w:name w:val="Heading 2"/>
    <w:basedOn w:val="a3"/>
    <w:qFormat/>
    <w:rsid w:val="00B00B31"/>
  </w:style>
  <w:style w:type="paragraph" w:customStyle="1" w:styleId="Heading3">
    <w:name w:val="Heading 3"/>
    <w:basedOn w:val="a3"/>
    <w:qFormat/>
    <w:rsid w:val="00B00B31"/>
  </w:style>
  <w:style w:type="character" w:customStyle="1" w:styleId="a4">
    <w:name w:val="Основной текст Знак"/>
    <w:basedOn w:val="a0"/>
    <w:link w:val="a5"/>
    <w:uiPriority w:val="99"/>
    <w:qFormat/>
    <w:locked/>
    <w:rsid w:val="00F91F9A"/>
    <w:rPr>
      <w:rFonts w:ascii="Liberation Serif;Times New Roma" w:eastAsia="SimSun" w:hAnsi="Liberation Serif;Times New Roma" w:cs="Mangal"/>
      <w:sz w:val="24"/>
      <w:szCs w:val="24"/>
      <w:lang w:val="ru-RU" w:eastAsia="zh-CN" w:bidi="hi-IN"/>
    </w:rPr>
  </w:style>
  <w:style w:type="paragraph" w:customStyle="1" w:styleId="a3">
    <w:name w:val="Заголовок"/>
    <w:basedOn w:val="a"/>
    <w:next w:val="a5"/>
    <w:uiPriority w:val="99"/>
    <w:qFormat/>
    <w:rsid w:val="001863B3"/>
    <w:pPr>
      <w:keepNext/>
      <w:spacing w:before="240" w:after="120"/>
    </w:pPr>
    <w:rPr>
      <w:rFonts w:ascii="Liberation Sans;Arial" w:eastAsia="Microsoft YaHei" w:hAnsi="Liberation Sans;Arial"/>
      <w:sz w:val="28"/>
      <w:szCs w:val="28"/>
    </w:rPr>
  </w:style>
  <w:style w:type="paragraph" w:styleId="a5">
    <w:name w:val="Body Text"/>
    <w:basedOn w:val="a"/>
    <w:link w:val="a4"/>
    <w:uiPriority w:val="99"/>
    <w:rsid w:val="001863B3"/>
    <w:pPr>
      <w:spacing w:after="140" w:line="288" w:lineRule="auto"/>
    </w:pPr>
  </w:style>
  <w:style w:type="paragraph" w:styleId="a6">
    <w:name w:val="List"/>
    <w:basedOn w:val="a5"/>
    <w:uiPriority w:val="99"/>
    <w:rsid w:val="001863B3"/>
  </w:style>
  <w:style w:type="paragraph" w:customStyle="1" w:styleId="Caption">
    <w:name w:val="Caption"/>
    <w:basedOn w:val="a"/>
    <w:qFormat/>
    <w:rsid w:val="00B00B31"/>
    <w:pPr>
      <w:suppressLineNumbers/>
      <w:spacing w:before="120" w:after="120"/>
    </w:pPr>
    <w:rPr>
      <w:i/>
      <w:iCs/>
    </w:rPr>
  </w:style>
  <w:style w:type="paragraph" w:styleId="a7">
    <w:name w:val="index heading"/>
    <w:basedOn w:val="a"/>
    <w:uiPriority w:val="99"/>
    <w:qFormat/>
    <w:rsid w:val="001863B3"/>
    <w:pPr>
      <w:suppressLineNumbers/>
    </w:pPr>
  </w:style>
  <w:style w:type="paragraph" w:styleId="a8">
    <w:name w:val="caption"/>
    <w:basedOn w:val="a"/>
    <w:uiPriority w:val="99"/>
    <w:qFormat/>
    <w:rsid w:val="001863B3"/>
    <w:pPr>
      <w:suppressLineNumbers/>
      <w:spacing w:before="120" w:after="120"/>
    </w:pPr>
    <w:rPr>
      <w:i/>
      <w:iCs/>
    </w:rPr>
  </w:style>
  <w:style w:type="paragraph" w:styleId="1">
    <w:name w:val="index 1"/>
    <w:basedOn w:val="a"/>
    <w:next w:val="a"/>
    <w:autoRedefine/>
    <w:uiPriority w:val="99"/>
    <w:semiHidden/>
    <w:qFormat/>
    <w:rsid w:val="00B00B31"/>
    <w:pPr>
      <w:ind w:left="240" w:hanging="240"/>
    </w:pPr>
  </w:style>
  <w:style w:type="paragraph" w:customStyle="1" w:styleId="a9">
    <w:name w:val="Содержимое таблицы"/>
    <w:basedOn w:val="a"/>
    <w:uiPriority w:val="99"/>
    <w:qFormat/>
    <w:rsid w:val="001863B3"/>
    <w:pPr>
      <w:suppressLineNumbers/>
    </w:pPr>
  </w:style>
  <w:style w:type="paragraph" w:customStyle="1" w:styleId="aa">
    <w:name w:val="Заголовок таблицы"/>
    <w:basedOn w:val="a9"/>
    <w:uiPriority w:val="99"/>
    <w:qFormat/>
    <w:rsid w:val="001863B3"/>
    <w:pPr>
      <w:jc w:val="center"/>
    </w:pPr>
    <w:rPr>
      <w:b/>
      <w:bCs/>
    </w:rPr>
  </w:style>
  <w:style w:type="paragraph" w:styleId="ab">
    <w:name w:val="List Paragraph"/>
    <w:basedOn w:val="a"/>
    <w:uiPriority w:val="99"/>
    <w:qFormat/>
    <w:rsid w:val="00C12B83"/>
    <w:pPr>
      <w:suppressAutoHyphens w:val="0"/>
      <w:ind w:left="720"/>
      <w:contextualSpacing/>
    </w:pPr>
    <w:rPr>
      <w:rFonts w:eastAsia="Times New Roman" w:cs="Times New Roman"/>
      <w:lang w:eastAsia="ru-RU" w:bidi="ar-SA"/>
    </w:rPr>
  </w:style>
  <w:style w:type="paragraph" w:customStyle="1" w:styleId="ac">
    <w:name w:val="Блочная цитата"/>
    <w:basedOn w:val="a"/>
    <w:qFormat/>
    <w:rsid w:val="00B00B31"/>
  </w:style>
  <w:style w:type="paragraph" w:styleId="ad">
    <w:name w:val="Title"/>
    <w:basedOn w:val="a3"/>
    <w:qFormat/>
    <w:rsid w:val="00B00B31"/>
  </w:style>
  <w:style w:type="paragraph" w:styleId="ae">
    <w:name w:val="Subtitle"/>
    <w:basedOn w:val="a3"/>
    <w:qFormat/>
    <w:rsid w:val="00B00B3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Пимено-Черни</dc:creator>
  <cp:lastModifiedBy>Пимено-Черни</cp:lastModifiedBy>
  <cp:revision>4</cp:revision>
  <cp:lastPrinted>2022-03-25T07:51:00Z</cp:lastPrinted>
  <dcterms:created xsi:type="dcterms:W3CDTF">2022-03-22T08:50:00Z</dcterms:created>
  <dcterms:modified xsi:type="dcterms:W3CDTF">2022-03-25T07:52:00Z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