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0"/>
        </w:numPr>
        <w:ind w:left="567" w:hanging="0"/>
        <w:jc w:val="center"/>
        <w:outlineLvl w:val="0"/>
        <w:rPr>
          <w:b/>
          <w:b/>
        </w:rPr>
      </w:pPr>
      <w:r>
        <w:drawing>
          <wp:anchor behindDoc="1" distT="0" distB="0" distL="133985" distR="123190" simplePos="0" locked="0" layoutInCell="1" allowOverlap="1" relativeHeight="2">
            <wp:simplePos x="0" y="0"/>
            <wp:positionH relativeFrom="column">
              <wp:posOffset>-226695</wp:posOffset>
            </wp:positionH>
            <wp:positionV relativeFrom="paragraph">
              <wp:posOffset>-226695</wp:posOffset>
            </wp:positionV>
            <wp:extent cx="1286510" cy="147764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286510" cy="1477645"/>
                    </a:xfrm>
                    <a:prstGeom prst="rect">
                      <a:avLst/>
                    </a:prstGeom>
                  </pic:spPr>
                </pic:pic>
              </a:graphicData>
            </a:graphic>
          </wp:anchor>
        </w:drawing>
      </w:r>
      <w:r>
        <w:rPr>
          <w:b/>
        </w:rPr>
        <w:t>П</w:t>
      </w:r>
      <w:r>
        <w:rPr>
          <w:b/>
        </w:rPr>
        <w:t>РЕСС-СЛУЖБА</w:t>
      </w:r>
    </w:p>
    <w:p>
      <w:pPr>
        <w:pStyle w:val="Style17"/>
        <w:ind w:left="567" w:hanging="0"/>
        <w:jc w:val="center"/>
        <w:rPr>
          <w:b/>
          <w:b/>
        </w:rPr>
      </w:pPr>
      <w:r>
        <w:rPr>
          <w:b/>
        </w:rPr>
        <w:t xml:space="preserve">              </w:t>
      </w:r>
      <w:r>
        <w:rPr>
          <w:b/>
        </w:rPr>
        <w:t>ГОСУДАРСТВЕННОГО УЧРЕЖДЕНИЯ – ОТДЕЛЕНИЯ ПЕНСИОННОГО ФОНДА РОССИЙСКОЙ ФЕДЕРАЦИИ</w:t>
      </w:r>
    </w:p>
    <w:p>
      <w:pPr>
        <w:pStyle w:val="Style17"/>
        <w:numPr>
          <w:ilvl w:val="0"/>
          <w:numId w:val="0"/>
        </w:numPr>
        <w:ind w:left="567" w:hanging="0"/>
        <w:jc w:val="center"/>
        <w:outlineLvl w:val="0"/>
        <w:rPr>
          <w:b/>
          <w:b/>
        </w:rPr>
      </w:pPr>
      <w:r>
        <w:rPr>
          <w:b/>
        </w:rPr>
        <w:t>ПО ВОЛГОГРАДСКОЙ ОБЛАСТИ</w:t>
      </w:r>
    </w:p>
    <w:p>
      <w:pPr>
        <w:pStyle w:val="Style21"/>
        <w:ind w:left="567" w:firstLine="578"/>
        <w:jc w:val="center"/>
        <w:rPr>
          <w:b/>
          <w:b/>
        </w:rPr>
      </w:pPr>
      <w:r>
        <w:rPr>
          <w:b/>
        </w:rPr>
        <w:t>400001, г. Волгоград, ул. Рабоче-Крестьянская, 16</w:t>
      </w:r>
    </w:p>
    <w:p>
      <w:pPr>
        <w:pStyle w:val="Style21"/>
        <w:ind w:left="567" w:firstLine="578"/>
        <w:jc w:val="center"/>
        <w:rPr>
          <w:b/>
          <w:b/>
          <w:bCs/>
        </w:rPr>
      </w:pPr>
      <w:r>
        <w:rPr>
          <w:b/>
        </w:rPr>
        <w:t xml:space="preserve">тел. (8442) </w:t>
      </w:r>
      <w:r>
        <w:rPr>
          <w:b/>
          <w:bCs/>
        </w:rPr>
        <w:t>24-93-77</w:t>
      </w:r>
    </w:p>
    <w:p>
      <w:pPr>
        <w:pStyle w:val="Style21"/>
        <w:ind w:left="567" w:hanging="0"/>
        <w:jc w:val="center"/>
        <w:rPr>
          <w:b/>
          <w:b/>
          <w:bCs/>
          <w:sz w:val="32"/>
        </w:rPr>
      </w:pPr>
      <w:r>
        <w:rPr>
          <w:b/>
          <w:bCs/>
          <w:sz w:val="32"/>
        </w:rPr>
        <mc:AlternateContent>
          <mc:Choice Requires="wps">
            <w:drawing>
              <wp:anchor behindDoc="1" distT="0" distB="0" distL="114300" distR="114300" simplePos="0" locked="0" layoutInCell="1" allowOverlap="1" relativeHeight="3">
                <wp:simplePos x="0" y="0"/>
                <wp:positionH relativeFrom="column">
                  <wp:posOffset>457200</wp:posOffset>
                </wp:positionH>
                <wp:positionV relativeFrom="paragraph">
                  <wp:posOffset>59690</wp:posOffset>
                </wp:positionV>
                <wp:extent cx="4171315" cy="1270"/>
                <wp:effectExtent l="0" t="0" r="0" b="0"/>
                <wp:wrapNone/>
                <wp:docPr id="2" name="shape_0"/>
                <a:graphic xmlns:a="http://schemas.openxmlformats.org/drawingml/2006/main">
                  <a:graphicData uri="http://schemas.microsoft.com/office/word/2010/wordprocessingShape">
                    <wps:wsp>
                      <wps:cNvSpPr/>
                      <wps:spPr>
                        <a:xfrm>
                          <a:off x="0" y="0"/>
                          <a:ext cx="594288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36pt,4.7pt" to="503.9pt,4.7pt" ID="shape_0" stroked="t" style="position:absolute">
                <v:stroke color="black" weight="57240" joinstyle="miter" endcap="flat"/>
                <v:fill o:detectmouseclick="t" on="false"/>
              </v:line>
            </w:pict>
          </mc:Fallback>
        </mc:AlternateContent>
      </w:r>
    </w:p>
    <w:p>
      <w:pPr>
        <w:pStyle w:val="Style21"/>
        <w:ind w:left="567" w:hanging="0"/>
        <w:jc w:val="center"/>
        <w:rPr/>
      </w:pPr>
      <w:r>
        <w:rPr>
          <w:b/>
          <w:bCs/>
        </w:rPr>
        <w:t>Официальный сайт Отделения ПФР по Волгоградской области –</w:t>
      </w:r>
      <w:r>
        <w:rPr>
          <w:b/>
          <w:bCs/>
          <w:u w:val="single"/>
        </w:rPr>
        <w:t xml:space="preserve">  </w:t>
      </w:r>
      <w:hyperlink r:id="rId3">
        <w:r>
          <w:rPr>
            <w:rStyle w:val="Style13"/>
            <w:lang w:val="en-US"/>
          </w:rPr>
          <w:t>pfr</w:t>
        </w:r>
        <w:r>
          <w:rPr>
            <w:rStyle w:val="Style13"/>
          </w:rPr>
          <w:t>.</w:t>
        </w:r>
        <w:r>
          <w:rPr>
            <w:rStyle w:val="Style13"/>
            <w:lang w:val="en-US"/>
          </w:rPr>
          <w:t>gov</w:t>
        </w:r>
        <w:r>
          <w:rPr>
            <w:rStyle w:val="Style13"/>
          </w:rPr>
          <w:t>.</w:t>
        </w:r>
        <w:r>
          <w:rPr>
            <w:rStyle w:val="Style13"/>
            <w:lang w:val="en-US"/>
          </w:rPr>
          <w:t>ru</w:t>
        </w:r>
      </w:hyperlink>
    </w:p>
    <w:p>
      <w:pPr>
        <w:pStyle w:val="Normal"/>
        <w:numPr>
          <w:ilvl w:val="0"/>
          <w:numId w:val="0"/>
        </w:numPr>
        <w:spacing w:beforeAutospacing="1" w:afterAutospacing="1"/>
        <w:outlineLvl w:val="0"/>
        <w:rPr>
          <w:rFonts w:ascii="Times New Roman" w:hAnsi="Times New Roman"/>
          <w:b/>
          <w:b/>
          <w:bCs/>
          <w:szCs w:val="48"/>
          <w:lang w:eastAsia="ru-RU"/>
        </w:rPr>
      </w:pPr>
      <w:r>
        <w:rPr>
          <w:rFonts w:ascii="Times New Roman" w:hAnsi="Times New Roman"/>
          <w:b/>
          <w:bCs/>
          <w:szCs w:val="48"/>
          <w:lang w:eastAsia="ru-RU"/>
        </w:rPr>
        <w:t>1 апреля 2022 года</w:t>
      </w:r>
    </w:p>
    <w:p>
      <w:pPr>
        <w:pStyle w:val="Normal"/>
        <w:numPr>
          <w:ilvl w:val="0"/>
          <w:numId w:val="0"/>
        </w:numPr>
        <w:spacing w:lineRule="auto" w:line="240" w:beforeAutospacing="1" w:afterAutospacing="1"/>
        <w:jc w:val="center"/>
        <w:outlineLvl w:val="0"/>
        <w:rPr/>
      </w:pPr>
      <w:r>
        <w:rPr>
          <w:rFonts w:eastAsia="Times New Roman" w:cs="Times New Roman" w:ascii="Times New Roman" w:hAnsi="Times New Roman"/>
          <w:b/>
          <w:bCs/>
          <w:sz w:val="28"/>
          <w:szCs w:val="48"/>
          <w:lang w:eastAsia="ru-RU"/>
        </w:rPr>
        <w:t>Материнский капитал на образование детей направили более  17500 волгоградских семей</w:t>
      </w:r>
    </w:p>
    <w:p>
      <w:pPr>
        <w:pStyle w:val="Normal"/>
        <w:spacing w:lineRule="auto" w:line="240" w:before="0" w:after="160"/>
        <w:jc w:val="both"/>
        <w:rPr/>
      </w:pPr>
      <w:r>
        <w:rPr>
          <w:rFonts w:eastAsia="Times New Roman" w:cs="Times New Roman" w:ascii="Times New Roman" w:hAnsi="Times New Roman"/>
          <w:color w:val="000000"/>
          <w:sz w:val="24"/>
          <w:szCs w:val="24"/>
          <w:lang w:eastAsia="ru-RU"/>
        </w:rPr>
        <w:t xml:space="preserve">С момента запуска государственной программы подано 17568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11% от общего числа обращений за распоряжением средствами материнского капитала. </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Заявление о распоряжении материнским капиталом на обучение ребенка можно подать онлайн через личный кабинет сайте ПФР или на портале госуслуг, а также лично в любой клиентской службе Пенсионного фонда России или в МФЦ. </w:t>
      </w:r>
    </w:p>
    <w:p>
      <w:pPr>
        <w:pStyle w:val="Normal"/>
        <w:spacing w:lineRule="auto" w:line="240" w:before="0" w:after="160"/>
        <w:jc w:val="both"/>
        <w:rPr/>
      </w:pPr>
      <w:r>
        <w:rPr>
          <w:rFonts w:eastAsia="Times New Roman" w:cs="Times New Roman" w:ascii="Times New Roman" w:hAnsi="Times New Roman"/>
          <w:color w:val="000000"/>
          <w:sz w:val="24"/>
          <w:szCs w:val="24"/>
          <w:lang w:eastAsia="ru-RU"/>
        </w:rPr>
        <w:t xml:space="preserve">Копия договора об оказании платных образовательных услуг не потребуется, если между отделением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22 соглашения с учебными заведениями высшего образования, порядка  29 соглашений с учреждениями среднего профессионального образования и около 712 соглашений с дошкольными учреждениями. </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 поэтому в настоящее время порядка 95% обращений за распоряжением средствами осуществляется полностью онлайн. </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Так, материнский капитал на первого ребенка увеличен более чем на 40 тыс. рублей и составляет 524 527,9 рубля. Такая же сумма полагается семьям с двумя детьми, если второй ребенок рожден или усыновлен до 2020 года, а родители еще не оформляли либо не использовали сертификат. Размер повышенного материнского капитала семьям, в которых с 2020 года появился второй ребенок, а также третий и любой следующий ребенок, если до их появления права на материнский капитал не было, увеличился после индексации на 53,7 тыс. рублей и теперь составляет 693 144,1 рубля. </w:t>
      </w:r>
    </w:p>
    <w:p>
      <w:pPr>
        <w:pStyle w:val="Normal"/>
        <w:spacing w:lineRule="auto" w:line="240" w:before="0" w:after="16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Средства семей, которые пока не полностью израсходовали материнский капитал, также были проиндексированы в феврале.</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be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customStyle="1">
    <w:name w:val="Heading 1"/>
    <w:basedOn w:val="Normal"/>
    <w:link w:val="1"/>
    <w:uiPriority w:val="9"/>
    <w:qFormat/>
    <w:rsid w:val="00e12043"/>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
    <w:qFormat/>
    <w:rsid w:val="00e12043"/>
    <w:rPr>
      <w:rFonts w:ascii="Times New Roman" w:hAnsi="Times New Roman" w:eastAsia="Times New Roman" w:cs="Times New Roman"/>
      <w:b/>
      <w:bCs/>
      <w:sz w:val="48"/>
      <w:szCs w:val="48"/>
      <w:lang w:eastAsia="ru-RU"/>
    </w:rPr>
  </w:style>
  <w:style w:type="character" w:styleId="Style13" w:customStyle="1">
    <w:name w:val="Интернет-ссылка"/>
    <w:basedOn w:val="DefaultParagraphFont"/>
    <w:uiPriority w:val="99"/>
    <w:semiHidden/>
    <w:unhideWhenUsed/>
    <w:rsid w:val="00e12043"/>
    <w:rPr>
      <w:color w:val="0000FF"/>
      <w:u w:val="single"/>
    </w:rPr>
  </w:style>
  <w:style w:type="character" w:styleId="Style14" w:customStyle="1">
    <w:name w:val="Основной текст Знак"/>
    <w:basedOn w:val="DefaultParagraphFont"/>
    <w:semiHidden/>
    <w:qFormat/>
    <w:rsid w:val="00e12043"/>
    <w:rPr>
      <w:rFonts w:ascii="Liberation Serif" w:hAnsi="Liberation Serif" w:eastAsia="SimSun" w:cs="Mangal"/>
      <w:sz w:val="24"/>
      <w:szCs w:val="24"/>
      <w:lang w:eastAsia="zh-CN" w:bidi="hi-IN"/>
    </w:rPr>
  </w:style>
  <w:style w:type="character" w:styleId="Style15" w:customStyle="1">
    <w:name w:val="Основной текст с отступом Знак"/>
    <w:basedOn w:val="DefaultParagraphFont"/>
    <w:uiPriority w:val="99"/>
    <w:semiHidden/>
    <w:qFormat/>
    <w:rsid w:val="00e12043"/>
    <w:rPr>
      <w:rFonts w:ascii="Liberation Serif" w:hAnsi="Liberation Serif" w:eastAsia="SimSun" w:cs="Mangal"/>
      <w:sz w:val="24"/>
      <w:szCs w:val="21"/>
      <w:lang w:eastAsia="zh-CN" w:bidi="hi-IN"/>
    </w:rPr>
  </w:style>
  <w:style w:type="paragraph" w:styleId="Style16" w:customStyle="1">
    <w:name w:val="Заголовок"/>
    <w:basedOn w:val="Normal"/>
    <w:next w:val="Style17"/>
    <w:qFormat/>
    <w:rsid w:val="001f0afa"/>
    <w:pPr>
      <w:keepNext/>
      <w:spacing w:before="240" w:after="120"/>
    </w:pPr>
    <w:rPr>
      <w:rFonts w:ascii="Liberation Sans" w:hAnsi="Liberation Sans" w:eastAsia="Microsoft YaHei" w:cs="Mangal"/>
      <w:sz w:val="28"/>
      <w:szCs w:val="28"/>
    </w:rPr>
  </w:style>
  <w:style w:type="paragraph" w:styleId="Style17">
    <w:name w:val="Body Text"/>
    <w:basedOn w:val="Normal"/>
    <w:semiHidden/>
    <w:unhideWhenUsed/>
    <w:rsid w:val="00e12043"/>
    <w:pPr>
      <w:widowControl w:val="false"/>
      <w:suppressAutoHyphens w:val="true"/>
      <w:spacing w:lineRule="auto" w:line="288" w:before="0" w:after="140"/>
    </w:pPr>
    <w:rPr>
      <w:rFonts w:ascii="Liberation Serif" w:hAnsi="Liberation Serif" w:eastAsia="SimSun" w:cs="Mangal"/>
      <w:sz w:val="24"/>
      <w:szCs w:val="24"/>
      <w:lang w:eastAsia="zh-CN" w:bidi="hi-IN"/>
    </w:rPr>
  </w:style>
  <w:style w:type="paragraph" w:styleId="Style18">
    <w:name w:val="List"/>
    <w:basedOn w:val="Style17"/>
    <w:rsid w:val="001f0afa"/>
    <w:pPr/>
    <w:rPr/>
  </w:style>
  <w:style w:type="paragraph" w:styleId="Style19" w:customStyle="1">
    <w:name w:val="Caption"/>
    <w:basedOn w:val="Normal"/>
    <w:qFormat/>
    <w:rsid w:val="001f0afa"/>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1f0afa"/>
    <w:pPr>
      <w:suppressLineNumbers/>
    </w:pPr>
    <w:rPr>
      <w:rFonts w:cs="Mangal"/>
    </w:rPr>
  </w:style>
  <w:style w:type="paragraph" w:styleId="NormalWeb">
    <w:name w:val="Normal (Web)"/>
    <w:basedOn w:val="Normal"/>
    <w:uiPriority w:val="99"/>
    <w:semiHidden/>
    <w:unhideWhenUsed/>
    <w:qFormat/>
    <w:rsid w:val="00e12043"/>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Body Text Indent"/>
    <w:basedOn w:val="Normal"/>
    <w:uiPriority w:val="99"/>
    <w:semiHidden/>
    <w:unhideWhenUsed/>
    <w:rsid w:val="00e12043"/>
    <w:pPr>
      <w:widowControl w:val="false"/>
      <w:suppressAutoHyphens w:val="true"/>
      <w:spacing w:lineRule="auto" w:line="240" w:before="0" w:after="120"/>
      <w:ind w:left="283" w:hanging="0"/>
    </w:pPr>
    <w:rPr>
      <w:rFonts w:ascii="Liberation Serif" w:hAnsi="Liberation Serif" w:eastAsia="SimSun" w:cs="Mangal"/>
      <w:sz w:val="24"/>
      <w:szCs w:val="21"/>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pfrf.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LibreOffice/5.2.0.3$Windows_x86 LibreOffice_project/7dbd85f5a18cfeaf6801c594fc43a5edadc2df0c</Application>
  <Pages>2</Pages>
  <Words>460</Words>
  <Characters>3026</Characters>
  <CharactersWithSpaces>3495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2022-04-01T05:57:00Z</dcterms:created>
  <dc:creator>044MatyushechkinaMS</dc:creator>
  <dc:description/>
  <dc:language>ru-RU</dc:language>
  <cp:lastModifiedBy>044AlejnikovYUV</cp:lastModifiedBy>
  <dcterms:modified xsi:type="dcterms:W3CDTF">2022-04-01T05:58:00Z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