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EB" w:rsidRPr="003D3717" w:rsidRDefault="006E4AEB" w:rsidP="006E4AEB">
      <w:pPr>
        <w:jc w:val="right"/>
        <w:rPr>
          <w:rFonts w:ascii="Arial" w:hAnsi="Arial" w:cs="Arial"/>
          <w:b/>
          <w:sz w:val="24"/>
          <w:szCs w:val="24"/>
        </w:rPr>
      </w:pPr>
    </w:p>
    <w:p w:rsidR="006E4AEB" w:rsidRPr="003D3717" w:rsidRDefault="006E4AEB" w:rsidP="006E4AEB">
      <w:pPr>
        <w:jc w:val="right"/>
        <w:rPr>
          <w:rFonts w:ascii="Arial" w:hAnsi="Arial" w:cs="Arial"/>
          <w:b/>
          <w:sz w:val="24"/>
          <w:szCs w:val="24"/>
        </w:rPr>
      </w:pPr>
    </w:p>
    <w:p w:rsidR="00DD11C2" w:rsidRPr="007B6F4E" w:rsidRDefault="00DD11C2" w:rsidP="00DD11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C2" w:rsidRPr="007B6F4E" w:rsidRDefault="00DD11C2" w:rsidP="00DD11C2">
      <w:pPr>
        <w:jc w:val="center"/>
        <w:rPr>
          <w:b/>
        </w:rPr>
      </w:pPr>
    </w:p>
    <w:p w:rsidR="00DD11C2" w:rsidRPr="007B6F4E" w:rsidRDefault="00DD11C2" w:rsidP="00DD11C2">
      <w:pPr>
        <w:jc w:val="center"/>
        <w:rPr>
          <w:b/>
        </w:rPr>
      </w:pPr>
      <w:r w:rsidRPr="007B6F4E">
        <w:rPr>
          <w:b/>
        </w:rPr>
        <w:t>АДМИНИСТРАЦИЯ</w:t>
      </w:r>
    </w:p>
    <w:p w:rsidR="00DD11C2" w:rsidRPr="007B6F4E" w:rsidRDefault="00DD11C2" w:rsidP="00DD11C2">
      <w:pPr>
        <w:jc w:val="center"/>
        <w:rPr>
          <w:b/>
          <w:bCs/>
        </w:rPr>
      </w:pPr>
      <w:r w:rsidRPr="007B6F4E">
        <w:rPr>
          <w:b/>
          <w:bCs/>
        </w:rPr>
        <w:t>ПИМЕНО-ЧЕРНЯНСКОГО СЕЛЬСКОГО ПОСЕЛЕНИЯ</w:t>
      </w:r>
    </w:p>
    <w:p w:rsidR="00DD11C2" w:rsidRPr="007B6F4E" w:rsidRDefault="00DD11C2" w:rsidP="00DD11C2">
      <w:pPr>
        <w:jc w:val="center"/>
        <w:rPr>
          <w:b/>
          <w:bCs/>
        </w:rPr>
      </w:pPr>
      <w:r w:rsidRPr="007B6F4E">
        <w:rPr>
          <w:b/>
          <w:bCs/>
        </w:rPr>
        <w:t>КОТЕЛЬНИКОВСКОГО МУНИЦИПАЛЬНОГО РАЙОНА</w:t>
      </w:r>
    </w:p>
    <w:p w:rsidR="00DD11C2" w:rsidRPr="007B6F4E" w:rsidRDefault="00DD11C2" w:rsidP="00DD11C2">
      <w:pPr>
        <w:pBdr>
          <w:bottom w:val="single" w:sz="12" w:space="1" w:color="auto"/>
        </w:pBdr>
        <w:jc w:val="center"/>
        <w:rPr>
          <w:b/>
          <w:bCs/>
        </w:rPr>
      </w:pPr>
      <w:r w:rsidRPr="007B6F4E">
        <w:rPr>
          <w:b/>
          <w:bCs/>
        </w:rPr>
        <w:t>ВОЛГОГРАДСКОЙ ОБЛАСТИ</w:t>
      </w:r>
    </w:p>
    <w:p w:rsidR="00DD11C2" w:rsidRPr="007B6F4E" w:rsidRDefault="00DD11C2" w:rsidP="00DD11C2">
      <w:pPr>
        <w:jc w:val="center"/>
        <w:rPr>
          <w:b/>
          <w:bCs/>
        </w:rPr>
      </w:pPr>
    </w:p>
    <w:p w:rsidR="00DD11C2" w:rsidRPr="007B6F4E" w:rsidRDefault="00DD11C2" w:rsidP="00DD11C2">
      <w:pPr>
        <w:jc w:val="center"/>
        <w:rPr>
          <w:szCs w:val="26"/>
        </w:rPr>
      </w:pPr>
      <w:r w:rsidRPr="007B6F4E">
        <w:rPr>
          <w:szCs w:val="26"/>
        </w:rPr>
        <w:t>ПОСТАНОВЛЕНИЕ</w:t>
      </w:r>
    </w:p>
    <w:p w:rsidR="00DD11C2" w:rsidRPr="007B6F4E" w:rsidRDefault="00DD11C2" w:rsidP="00DD11C2">
      <w:pPr>
        <w:jc w:val="center"/>
      </w:pPr>
      <w:r w:rsidRPr="007B6F4E">
        <w:t>от «</w:t>
      </w:r>
      <w:r>
        <w:t>21</w:t>
      </w:r>
      <w:r w:rsidRPr="007B6F4E">
        <w:t>»</w:t>
      </w:r>
      <w:r>
        <w:t xml:space="preserve"> февраля</w:t>
      </w:r>
      <w:r w:rsidRPr="007B6F4E">
        <w:t xml:space="preserve"> 2020 г. № </w:t>
      </w:r>
      <w:r>
        <w:t>8/6</w:t>
      </w:r>
    </w:p>
    <w:p w:rsidR="006E4AEB" w:rsidRPr="003D3717" w:rsidRDefault="006E4AEB" w:rsidP="006E4AEB">
      <w:pPr>
        <w:rPr>
          <w:rFonts w:ascii="Arial" w:hAnsi="Arial" w:cs="Arial"/>
          <w:sz w:val="24"/>
          <w:szCs w:val="24"/>
        </w:rPr>
      </w:pPr>
    </w:p>
    <w:p w:rsidR="006E4AEB" w:rsidRPr="00DD11C2" w:rsidRDefault="00756378" w:rsidP="00DD11C2">
      <w:pPr>
        <w:jc w:val="center"/>
        <w:rPr>
          <w:szCs w:val="24"/>
        </w:rPr>
      </w:pPr>
      <w:r w:rsidRPr="00DD11C2">
        <w:rPr>
          <w:szCs w:val="24"/>
        </w:rPr>
        <w:t>«</w:t>
      </w:r>
      <w:r w:rsidR="006E4AEB" w:rsidRPr="00DD11C2">
        <w:rPr>
          <w:szCs w:val="24"/>
        </w:rPr>
        <w:t xml:space="preserve">Об утверждении муниципальной </w:t>
      </w:r>
      <w:r w:rsidR="006C37A8" w:rsidRPr="00DD11C2">
        <w:rPr>
          <w:szCs w:val="24"/>
        </w:rPr>
        <w:t xml:space="preserve">  </w:t>
      </w:r>
      <w:r w:rsidR="006E4AEB" w:rsidRPr="00DD11C2">
        <w:rPr>
          <w:szCs w:val="24"/>
        </w:rPr>
        <w:t>программы «Этносоциальное развитие населения</w:t>
      </w:r>
      <w:r w:rsidR="00DD11C2">
        <w:rPr>
          <w:szCs w:val="24"/>
        </w:rPr>
        <w:t xml:space="preserve"> </w:t>
      </w:r>
      <w:r w:rsidR="006E4AEB" w:rsidRPr="00DD11C2">
        <w:rPr>
          <w:szCs w:val="24"/>
        </w:rPr>
        <w:t>и поддержка государственной и иной службы казачьих</w:t>
      </w:r>
      <w:r w:rsidR="00DD11C2">
        <w:rPr>
          <w:szCs w:val="24"/>
        </w:rPr>
        <w:t xml:space="preserve"> обществ на территории Пимено</w:t>
      </w:r>
      <w:r w:rsidR="006C37A8" w:rsidRPr="00DD11C2">
        <w:rPr>
          <w:szCs w:val="24"/>
        </w:rPr>
        <w:t>-</w:t>
      </w:r>
      <w:r w:rsidR="006E4AEB" w:rsidRPr="00DD11C2">
        <w:rPr>
          <w:szCs w:val="24"/>
        </w:rPr>
        <w:t xml:space="preserve">Чернянского сельского поселения </w:t>
      </w:r>
      <w:r w:rsidR="00DD11C2">
        <w:rPr>
          <w:szCs w:val="24"/>
        </w:rPr>
        <w:t xml:space="preserve">в </w:t>
      </w:r>
      <w:r w:rsidR="00994FF5" w:rsidRPr="00DD11C2">
        <w:rPr>
          <w:szCs w:val="24"/>
        </w:rPr>
        <w:t>20</w:t>
      </w:r>
      <w:r w:rsidR="00DD11C2">
        <w:rPr>
          <w:szCs w:val="24"/>
        </w:rPr>
        <w:t>20</w:t>
      </w:r>
      <w:r w:rsidR="00994FF5" w:rsidRPr="00DD11C2">
        <w:rPr>
          <w:szCs w:val="24"/>
        </w:rPr>
        <w:t>-20</w:t>
      </w:r>
      <w:r w:rsidR="00DD11C2">
        <w:rPr>
          <w:szCs w:val="24"/>
        </w:rPr>
        <w:t>22</w:t>
      </w:r>
      <w:r w:rsidR="006E4AEB" w:rsidRPr="00DD11C2">
        <w:rPr>
          <w:szCs w:val="24"/>
        </w:rPr>
        <w:t xml:space="preserve"> годы»</w:t>
      </w:r>
    </w:p>
    <w:p w:rsidR="006E4AEB" w:rsidRPr="00DD11C2" w:rsidRDefault="006E4AEB" w:rsidP="006E4AEB">
      <w:pPr>
        <w:jc w:val="both"/>
        <w:rPr>
          <w:szCs w:val="24"/>
        </w:rPr>
      </w:pPr>
    </w:p>
    <w:p w:rsidR="003525F4" w:rsidRPr="00DD11C2" w:rsidRDefault="003525F4" w:rsidP="00642870">
      <w:pPr>
        <w:ind w:firstLine="567"/>
        <w:jc w:val="both"/>
        <w:rPr>
          <w:szCs w:val="24"/>
          <w:lang w:eastAsia="ar-SA"/>
        </w:rPr>
      </w:pPr>
      <w:r w:rsidRPr="00DD11C2">
        <w:rPr>
          <w:szCs w:val="24"/>
          <w:lang w:eastAsia="ar-SA"/>
        </w:rPr>
        <w:t xml:space="preserve">Руководствуясь Бюджетным кодексом РФ, Уставом Пимно-Чернянского сельского посления, в соответствии с </w:t>
      </w:r>
      <w:r w:rsidRPr="00DD11C2">
        <w:rPr>
          <w:szCs w:val="24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DD11C2">
        <w:rPr>
          <w:szCs w:val="24"/>
          <w:lang w:eastAsia="ar-SA"/>
        </w:rPr>
        <w:t xml:space="preserve">распоряжением администрации Пимено-Чернянского сельского поселения от  </w:t>
      </w:r>
      <w:r w:rsidR="00642870">
        <w:rPr>
          <w:szCs w:val="24"/>
          <w:lang w:eastAsia="ar-SA"/>
        </w:rPr>
        <w:t>28</w:t>
      </w:r>
      <w:r w:rsidRPr="00DD11C2">
        <w:rPr>
          <w:szCs w:val="24"/>
          <w:lang w:eastAsia="ar-SA"/>
        </w:rPr>
        <w:t xml:space="preserve"> </w:t>
      </w:r>
      <w:r w:rsidR="00642870">
        <w:rPr>
          <w:szCs w:val="24"/>
          <w:lang w:eastAsia="ar-SA"/>
        </w:rPr>
        <w:t>октяб</w:t>
      </w:r>
      <w:r w:rsidRPr="00DD11C2">
        <w:rPr>
          <w:szCs w:val="24"/>
          <w:lang w:eastAsia="ar-SA"/>
        </w:rPr>
        <w:t>ря 20</w:t>
      </w:r>
      <w:r w:rsidR="00642870">
        <w:rPr>
          <w:szCs w:val="24"/>
          <w:lang w:eastAsia="ar-SA"/>
        </w:rPr>
        <w:t>19</w:t>
      </w:r>
      <w:r w:rsidRPr="00DD11C2">
        <w:rPr>
          <w:szCs w:val="24"/>
          <w:lang w:eastAsia="ar-SA"/>
        </w:rPr>
        <w:t xml:space="preserve"> года № </w:t>
      </w:r>
      <w:r w:rsidR="00642870">
        <w:rPr>
          <w:szCs w:val="24"/>
          <w:lang w:eastAsia="ar-SA"/>
        </w:rPr>
        <w:t>49</w:t>
      </w:r>
      <w:r w:rsidRPr="00DD11C2">
        <w:rPr>
          <w:szCs w:val="24"/>
          <w:lang w:eastAsia="ar-SA"/>
        </w:rPr>
        <w:t xml:space="preserve">-р  </w:t>
      </w:r>
      <w:r w:rsidRPr="00DD11C2">
        <w:rPr>
          <w:szCs w:val="24"/>
        </w:rPr>
        <w:t>«О разработке муниципальн</w:t>
      </w:r>
      <w:r w:rsidR="00642870">
        <w:rPr>
          <w:szCs w:val="24"/>
        </w:rPr>
        <w:t>ах</w:t>
      </w:r>
      <w:r w:rsidRPr="00DD11C2">
        <w:rPr>
          <w:szCs w:val="24"/>
        </w:rPr>
        <w:t xml:space="preserve">   программ </w:t>
      </w:r>
      <w:r w:rsidR="00642870">
        <w:rPr>
          <w:szCs w:val="24"/>
        </w:rPr>
        <w:t>на</w:t>
      </w:r>
      <w:r w:rsidRPr="00DD11C2">
        <w:rPr>
          <w:szCs w:val="24"/>
        </w:rPr>
        <w:t xml:space="preserve"> 20</w:t>
      </w:r>
      <w:r w:rsidR="00642870">
        <w:rPr>
          <w:szCs w:val="24"/>
        </w:rPr>
        <w:t>20</w:t>
      </w:r>
      <w:r w:rsidRPr="00DD11C2">
        <w:rPr>
          <w:szCs w:val="24"/>
        </w:rPr>
        <w:t xml:space="preserve"> – 20</w:t>
      </w:r>
      <w:r w:rsidR="00642870">
        <w:rPr>
          <w:szCs w:val="24"/>
        </w:rPr>
        <w:t>22</w:t>
      </w:r>
      <w:r w:rsidRPr="00DD11C2">
        <w:rPr>
          <w:szCs w:val="24"/>
        </w:rPr>
        <w:t xml:space="preserve"> гг.», </w:t>
      </w:r>
      <w:r w:rsidRPr="00DD11C2">
        <w:rPr>
          <w:bCs/>
          <w:szCs w:val="24"/>
          <w:lang w:eastAsia="ar-SA"/>
        </w:rPr>
        <w:t xml:space="preserve"> </w:t>
      </w:r>
      <w:r w:rsidRPr="00DD11C2">
        <w:rPr>
          <w:szCs w:val="24"/>
          <w:lang w:eastAsia="ar-SA"/>
        </w:rPr>
        <w:t>администрация Пимено-Чернянского сельского поселения постановляет:</w:t>
      </w:r>
    </w:p>
    <w:p w:rsidR="003525F4" w:rsidRPr="00DD11C2" w:rsidRDefault="003525F4" w:rsidP="00642870">
      <w:pPr>
        <w:pStyle w:val="a6"/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DD11C2">
        <w:rPr>
          <w:sz w:val="28"/>
        </w:rPr>
        <w:t>Утвердить прилагаемую муниципальную программу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</w:t>
      </w:r>
      <w:r w:rsidR="00642870">
        <w:rPr>
          <w:sz w:val="28"/>
        </w:rPr>
        <w:t>20</w:t>
      </w:r>
      <w:r w:rsidRPr="00DD11C2">
        <w:rPr>
          <w:sz w:val="28"/>
        </w:rPr>
        <w:t>-20</w:t>
      </w:r>
      <w:r w:rsidR="00642870">
        <w:rPr>
          <w:sz w:val="28"/>
        </w:rPr>
        <w:t>22</w:t>
      </w:r>
      <w:r w:rsidRPr="00DD11C2">
        <w:rPr>
          <w:sz w:val="28"/>
        </w:rPr>
        <w:t xml:space="preserve"> гг.».</w:t>
      </w:r>
    </w:p>
    <w:p w:rsidR="003525F4" w:rsidRPr="00DD11C2" w:rsidRDefault="003525F4" w:rsidP="0064287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Cs w:val="24"/>
        </w:rPr>
      </w:pPr>
      <w:r w:rsidRPr="00DD11C2">
        <w:rPr>
          <w:szCs w:val="24"/>
        </w:rPr>
        <w:t xml:space="preserve">Настоящее постановление вступает в силу с </w:t>
      </w:r>
      <w:r w:rsidR="00642870">
        <w:rPr>
          <w:szCs w:val="24"/>
        </w:rPr>
        <w:t xml:space="preserve">момента подписания, распространяет свое действие с </w:t>
      </w:r>
      <w:r w:rsidRPr="00DD11C2">
        <w:rPr>
          <w:szCs w:val="24"/>
        </w:rPr>
        <w:t>01 января 20</w:t>
      </w:r>
      <w:r w:rsidR="00642870">
        <w:rPr>
          <w:szCs w:val="24"/>
        </w:rPr>
        <w:t>20</w:t>
      </w:r>
      <w:r w:rsidRPr="00DD11C2">
        <w:rPr>
          <w:szCs w:val="24"/>
        </w:rPr>
        <w:t xml:space="preserve"> г. и подлежит официальному обнародованию.</w:t>
      </w:r>
    </w:p>
    <w:p w:rsidR="003525F4" w:rsidRPr="00DD11C2" w:rsidRDefault="003525F4" w:rsidP="003525F4">
      <w:pPr>
        <w:ind w:firstLine="360"/>
        <w:jc w:val="both"/>
        <w:rPr>
          <w:szCs w:val="24"/>
        </w:rPr>
      </w:pPr>
      <w:r w:rsidRPr="00DD11C2">
        <w:rPr>
          <w:szCs w:val="24"/>
        </w:rPr>
        <w:t xml:space="preserve"> </w:t>
      </w:r>
    </w:p>
    <w:p w:rsidR="003525F4" w:rsidRPr="00DD11C2" w:rsidRDefault="003525F4" w:rsidP="003525F4">
      <w:pPr>
        <w:rPr>
          <w:szCs w:val="24"/>
        </w:rPr>
      </w:pPr>
    </w:p>
    <w:p w:rsidR="00642870" w:rsidRDefault="003525F4" w:rsidP="00642870">
      <w:pPr>
        <w:ind w:left="567"/>
        <w:jc w:val="both"/>
        <w:rPr>
          <w:szCs w:val="24"/>
        </w:rPr>
      </w:pPr>
      <w:r w:rsidRPr="00DD11C2">
        <w:rPr>
          <w:szCs w:val="24"/>
        </w:rPr>
        <w:t xml:space="preserve">Глава Пимено-Чернянского </w:t>
      </w:r>
    </w:p>
    <w:p w:rsidR="003525F4" w:rsidRPr="00DD11C2" w:rsidRDefault="003525F4" w:rsidP="00642870">
      <w:pPr>
        <w:ind w:left="567"/>
        <w:jc w:val="both"/>
        <w:rPr>
          <w:szCs w:val="24"/>
        </w:rPr>
      </w:pPr>
      <w:r w:rsidRPr="00DD11C2">
        <w:rPr>
          <w:szCs w:val="24"/>
        </w:rPr>
        <w:t xml:space="preserve">сельского поселения </w:t>
      </w:r>
      <w:r w:rsidRPr="00DD11C2">
        <w:rPr>
          <w:szCs w:val="24"/>
        </w:rPr>
        <w:tab/>
      </w:r>
      <w:r w:rsidRPr="00DD11C2">
        <w:rPr>
          <w:szCs w:val="24"/>
        </w:rPr>
        <w:tab/>
      </w:r>
      <w:r w:rsidRPr="00DD11C2">
        <w:rPr>
          <w:szCs w:val="24"/>
        </w:rPr>
        <w:tab/>
      </w:r>
      <w:r w:rsidRPr="00DD11C2">
        <w:rPr>
          <w:szCs w:val="24"/>
        </w:rPr>
        <w:tab/>
      </w:r>
      <w:r w:rsidR="00642870">
        <w:rPr>
          <w:szCs w:val="24"/>
        </w:rPr>
        <w:t xml:space="preserve">                       </w:t>
      </w:r>
      <w:r w:rsidRPr="00DD11C2">
        <w:rPr>
          <w:szCs w:val="24"/>
        </w:rPr>
        <w:t>О.В. Кувшинов</w:t>
      </w:r>
    </w:p>
    <w:p w:rsidR="003525F4" w:rsidRPr="003D3717" w:rsidRDefault="003525F4" w:rsidP="003525F4">
      <w:pPr>
        <w:jc w:val="both"/>
        <w:rPr>
          <w:rFonts w:ascii="Arial" w:hAnsi="Arial" w:cs="Arial"/>
          <w:sz w:val="24"/>
          <w:szCs w:val="24"/>
        </w:rPr>
      </w:pPr>
    </w:p>
    <w:p w:rsidR="003525F4" w:rsidRPr="003D3717" w:rsidRDefault="003525F4" w:rsidP="003525F4">
      <w:pPr>
        <w:jc w:val="both"/>
        <w:rPr>
          <w:rFonts w:ascii="Arial" w:hAnsi="Arial" w:cs="Arial"/>
          <w:sz w:val="24"/>
          <w:szCs w:val="24"/>
        </w:rPr>
      </w:pPr>
    </w:p>
    <w:p w:rsidR="006E4AEB" w:rsidRPr="003D3717" w:rsidRDefault="006E4AEB" w:rsidP="003525F4">
      <w:pPr>
        <w:jc w:val="both"/>
        <w:rPr>
          <w:rFonts w:ascii="Arial" w:hAnsi="Arial" w:cs="Arial"/>
          <w:sz w:val="24"/>
          <w:szCs w:val="24"/>
        </w:rPr>
      </w:pPr>
    </w:p>
    <w:p w:rsidR="006E4AEB" w:rsidRPr="003D3717" w:rsidRDefault="003525F4" w:rsidP="00E27624">
      <w:pPr>
        <w:jc w:val="right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z w:val="24"/>
          <w:szCs w:val="24"/>
        </w:rPr>
        <w:t xml:space="preserve"> </w:t>
      </w: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E4AEB" w:rsidRPr="003D3717" w:rsidRDefault="006E4AEB" w:rsidP="00E27624">
      <w:pPr>
        <w:jc w:val="right"/>
        <w:rPr>
          <w:rFonts w:ascii="Arial" w:hAnsi="Arial" w:cs="Arial"/>
          <w:sz w:val="24"/>
          <w:szCs w:val="24"/>
        </w:rPr>
      </w:pPr>
    </w:p>
    <w:p w:rsidR="00642870" w:rsidRPr="00642870" w:rsidRDefault="00642870" w:rsidP="00642870">
      <w:pPr>
        <w:jc w:val="right"/>
        <w:rPr>
          <w:sz w:val="24"/>
        </w:rPr>
      </w:pPr>
      <w:r w:rsidRPr="00642870">
        <w:rPr>
          <w:sz w:val="24"/>
        </w:rPr>
        <w:t xml:space="preserve">Утверждена </w:t>
      </w:r>
    </w:p>
    <w:p w:rsidR="00642870" w:rsidRPr="00642870" w:rsidRDefault="00642870" w:rsidP="00642870">
      <w:pPr>
        <w:jc w:val="right"/>
        <w:rPr>
          <w:sz w:val="24"/>
        </w:rPr>
      </w:pPr>
      <w:r w:rsidRPr="00642870">
        <w:rPr>
          <w:sz w:val="24"/>
        </w:rPr>
        <w:t xml:space="preserve">Постановлением администрации </w:t>
      </w:r>
    </w:p>
    <w:p w:rsidR="00642870" w:rsidRPr="00642870" w:rsidRDefault="00642870" w:rsidP="00642870">
      <w:pPr>
        <w:jc w:val="right"/>
        <w:rPr>
          <w:sz w:val="24"/>
        </w:rPr>
      </w:pPr>
      <w:r w:rsidRPr="00642870">
        <w:rPr>
          <w:sz w:val="24"/>
        </w:rPr>
        <w:t>Пимено-Чернянского сельского поселения</w:t>
      </w:r>
    </w:p>
    <w:p w:rsidR="00642870" w:rsidRPr="00642870" w:rsidRDefault="00642870" w:rsidP="00642870">
      <w:pPr>
        <w:jc w:val="right"/>
        <w:rPr>
          <w:sz w:val="24"/>
        </w:rPr>
      </w:pPr>
      <w:r w:rsidRPr="00642870">
        <w:rPr>
          <w:sz w:val="24"/>
        </w:rPr>
        <w:t xml:space="preserve">Котельниковского муниципального района </w:t>
      </w:r>
    </w:p>
    <w:p w:rsidR="00642870" w:rsidRPr="00642870" w:rsidRDefault="00642870" w:rsidP="00642870">
      <w:pPr>
        <w:jc w:val="right"/>
        <w:rPr>
          <w:sz w:val="24"/>
        </w:rPr>
      </w:pPr>
      <w:r w:rsidRPr="00642870">
        <w:rPr>
          <w:sz w:val="24"/>
        </w:rPr>
        <w:t>Волгоградской области</w:t>
      </w:r>
    </w:p>
    <w:p w:rsidR="00642870" w:rsidRPr="00642870" w:rsidRDefault="00642870" w:rsidP="00642870">
      <w:pPr>
        <w:jc w:val="right"/>
        <w:rPr>
          <w:sz w:val="24"/>
        </w:rPr>
      </w:pPr>
      <w:r w:rsidRPr="00642870">
        <w:rPr>
          <w:sz w:val="24"/>
        </w:rPr>
        <w:t>от 21.02.2020 № 8/</w:t>
      </w:r>
      <w:r>
        <w:rPr>
          <w:sz w:val="24"/>
        </w:rPr>
        <w:t>6</w:t>
      </w:r>
    </w:p>
    <w:p w:rsidR="00CE7C6C" w:rsidRPr="003D3717" w:rsidRDefault="00CE7C6C" w:rsidP="00CE7C6C">
      <w:pPr>
        <w:jc w:val="center"/>
        <w:rPr>
          <w:rFonts w:ascii="Arial" w:hAnsi="Arial" w:cs="Arial"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642870" w:rsidRDefault="00642870" w:rsidP="00642870">
      <w:pPr>
        <w:jc w:val="center"/>
        <w:rPr>
          <w:b/>
          <w:sz w:val="40"/>
          <w:szCs w:val="24"/>
        </w:rPr>
      </w:pPr>
      <w:r w:rsidRPr="00642870">
        <w:rPr>
          <w:b/>
          <w:sz w:val="40"/>
          <w:szCs w:val="24"/>
        </w:rPr>
        <w:t>Муниципальная программа</w:t>
      </w:r>
    </w:p>
    <w:p w:rsidR="00CE7C6C" w:rsidRPr="00642870" w:rsidRDefault="00CE7C6C" w:rsidP="00CE7C6C">
      <w:pPr>
        <w:jc w:val="center"/>
        <w:rPr>
          <w:b/>
          <w:sz w:val="40"/>
          <w:szCs w:val="24"/>
        </w:rPr>
      </w:pPr>
      <w:r w:rsidRPr="00642870">
        <w:rPr>
          <w:sz w:val="40"/>
          <w:szCs w:val="24"/>
        </w:rPr>
        <w:t>«</w:t>
      </w:r>
      <w:r w:rsidRPr="00642870">
        <w:rPr>
          <w:b/>
          <w:sz w:val="40"/>
          <w:szCs w:val="24"/>
        </w:rPr>
        <w:t>Этносоциальное развитие населения и поддержка государственной и иной службы казачьих обществ</w:t>
      </w:r>
      <w:r w:rsidR="00E27624" w:rsidRPr="00642870">
        <w:rPr>
          <w:b/>
          <w:sz w:val="40"/>
          <w:szCs w:val="24"/>
        </w:rPr>
        <w:t xml:space="preserve"> на территории Пимено-Чернянского сельского поселения </w:t>
      </w:r>
      <w:r w:rsidR="003525F4" w:rsidRPr="00642870">
        <w:rPr>
          <w:b/>
          <w:sz w:val="40"/>
          <w:szCs w:val="24"/>
        </w:rPr>
        <w:t>Котельниковского муниципального района Волгоградской области</w:t>
      </w:r>
      <w:r w:rsidR="00994FF5" w:rsidRPr="00642870">
        <w:rPr>
          <w:b/>
          <w:sz w:val="40"/>
          <w:szCs w:val="24"/>
        </w:rPr>
        <w:t xml:space="preserve"> в 20</w:t>
      </w:r>
      <w:r w:rsidR="00642870" w:rsidRPr="00642870">
        <w:rPr>
          <w:b/>
          <w:sz w:val="40"/>
          <w:szCs w:val="24"/>
        </w:rPr>
        <w:t>20</w:t>
      </w:r>
      <w:r w:rsidR="00994FF5" w:rsidRPr="00642870">
        <w:rPr>
          <w:b/>
          <w:sz w:val="40"/>
          <w:szCs w:val="24"/>
        </w:rPr>
        <w:t>-20</w:t>
      </w:r>
      <w:r w:rsidR="00642870" w:rsidRPr="00642870">
        <w:rPr>
          <w:b/>
          <w:sz w:val="40"/>
          <w:szCs w:val="24"/>
        </w:rPr>
        <w:t>22</w:t>
      </w:r>
      <w:r w:rsidR="006E4AEB" w:rsidRPr="00642870">
        <w:rPr>
          <w:b/>
          <w:sz w:val="40"/>
          <w:szCs w:val="24"/>
        </w:rPr>
        <w:t xml:space="preserve"> гг.»</w:t>
      </w: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3525F4" w:rsidRPr="003D3717" w:rsidRDefault="003525F4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3525F4" w:rsidRPr="003D3717" w:rsidRDefault="003525F4" w:rsidP="00CE7C6C">
      <w:pPr>
        <w:jc w:val="center"/>
        <w:rPr>
          <w:rFonts w:ascii="Arial" w:hAnsi="Arial" w:cs="Arial"/>
          <w:b/>
          <w:sz w:val="24"/>
          <w:szCs w:val="24"/>
        </w:rPr>
      </w:pPr>
    </w:p>
    <w:p w:rsidR="006E4AEB" w:rsidRPr="003D3717" w:rsidRDefault="006E4AEB" w:rsidP="00E27624">
      <w:pPr>
        <w:rPr>
          <w:rFonts w:ascii="Arial" w:hAnsi="Arial" w:cs="Arial"/>
          <w:b/>
          <w:sz w:val="24"/>
          <w:szCs w:val="24"/>
        </w:rPr>
      </w:pPr>
    </w:p>
    <w:p w:rsidR="006E4AEB" w:rsidRPr="003D3717" w:rsidRDefault="006E4AEB" w:rsidP="00E27624">
      <w:pPr>
        <w:rPr>
          <w:rFonts w:ascii="Arial" w:hAnsi="Arial" w:cs="Arial"/>
          <w:b/>
          <w:sz w:val="24"/>
          <w:szCs w:val="24"/>
        </w:rPr>
      </w:pPr>
    </w:p>
    <w:p w:rsidR="006E4AEB" w:rsidRPr="003D3717" w:rsidRDefault="006E4AEB" w:rsidP="00E27624">
      <w:pPr>
        <w:rPr>
          <w:rFonts w:ascii="Arial" w:hAnsi="Arial" w:cs="Arial"/>
          <w:b/>
          <w:sz w:val="24"/>
          <w:szCs w:val="24"/>
        </w:rPr>
      </w:pPr>
    </w:p>
    <w:p w:rsidR="006E4AEB" w:rsidRPr="003D3717" w:rsidRDefault="006E4AEB" w:rsidP="00E27624">
      <w:pPr>
        <w:rPr>
          <w:rFonts w:ascii="Arial" w:hAnsi="Arial" w:cs="Arial"/>
          <w:b/>
          <w:sz w:val="24"/>
          <w:szCs w:val="24"/>
        </w:rPr>
      </w:pPr>
    </w:p>
    <w:p w:rsidR="00CE7C6C" w:rsidRPr="003D3717" w:rsidRDefault="00CE7C6C" w:rsidP="00CE7C6C">
      <w:pPr>
        <w:rPr>
          <w:rFonts w:ascii="Arial" w:hAnsi="Arial" w:cs="Arial"/>
          <w:b/>
          <w:sz w:val="24"/>
          <w:szCs w:val="24"/>
        </w:rPr>
      </w:pPr>
    </w:p>
    <w:p w:rsidR="00CE7C6C" w:rsidRPr="00053A57" w:rsidRDefault="00CE7C6C" w:rsidP="00CE7C6C">
      <w:pPr>
        <w:jc w:val="center"/>
        <w:rPr>
          <w:szCs w:val="24"/>
        </w:rPr>
      </w:pPr>
      <w:r w:rsidRPr="00053A57">
        <w:rPr>
          <w:b/>
          <w:szCs w:val="24"/>
        </w:rPr>
        <w:t>Паспорт Программы</w:t>
      </w:r>
    </w:p>
    <w:p w:rsidR="00CE7C6C" w:rsidRPr="00053A57" w:rsidRDefault="00CE7C6C" w:rsidP="00CE7C6C">
      <w:pPr>
        <w:jc w:val="center"/>
        <w:rPr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8"/>
        <w:gridCol w:w="6580"/>
      </w:tblGrid>
      <w:tr w:rsidR="00CE7C6C" w:rsidRPr="00642870" w:rsidTr="00642870">
        <w:trPr>
          <w:trHeight w:val="36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80" w:type="dxa"/>
          </w:tcPr>
          <w:p w:rsidR="00CE7C6C" w:rsidRPr="00642870" w:rsidRDefault="00CE7C6C" w:rsidP="00642870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Муниципальная </w:t>
            </w:r>
            <w:r w:rsidR="003525F4" w:rsidRPr="00642870">
              <w:rPr>
                <w:sz w:val="24"/>
                <w:szCs w:val="24"/>
              </w:rPr>
              <w:t xml:space="preserve"> </w:t>
            </w:r>
            <w:r w:rsidRPr="00642870">
              <w:rPr>
                <w:sz w:val="24"/>
                <w:szCs w:val="24"/>
              </w:rPr>
              <w:t xml:space="preserve"> программа "Этносоциальное развитие населения и поддержка государственной и иной службы казачьих обществ</w:t>
            </w:r>
            <w:r w:rsidR="00E27624" w:rsidRPr="00642870">
              <w:rPr>
                <w:sz w:val="24"/>
                <w:szCs w:val="24"/>
              </w:rPr>
              <w:t xml:space="preserve"> на территории Пимено-Чернянского сельского поселения </w:t>
            </w:r>
            <w:r w:rsidR="006E4AEB" w:rsidRPr="00642870">
              <w:rPr>
                <w:sz w:val="24"/>
                <w:szCs w:val="24"/>
              </w:rPr>
              <w:t xml:space="preserve">в </w:t>
            </w:r>
            <w:r w:rsidR="003525F4" w:rsidRPr="00642870">
              <w:rPr>
                <w:sz w:val="24"/>
                <w:szCs w:val="24"/>
              </w:rPr>
              <w:t>20</w:t>
            </w:r>
            <w:r w:rsidR="00642870">
              <w:rPr>
                <w:sz w:val="24"/>
                <w:szCs w:val="24"/>
              </w:rPr>
              <w:t>20</w:t>
            </w:r>
            <w:r w:rsidR="003525F4" w:rsidRPr="00642870">
              <w:rPr>
                <w:sz w:val="24"/>
                <w:szCs w:val="24"/>
              </w:rPr>
              <w:t>-20</w:t>
            </w:r>
            <w:r w:rsidR="00642870">
              <w:rPr>
                <w:sz w:val="24"/>
                <w:szCs w:val="24"/>
              </w:rPr>
              <w:t>22</w:t>
            </w:r>
            <w:r w:rsidRPr="00642870">
              <w:rPr>
                <w:sz w:val="24"/>
                <w:szCs w:val="24"/>
              </w:rPr>
              <w:t xml:space="preserve"> г</w:t>
            </w:r>
            <w:r w:rsidR="00642870">
              <w:rPr>
                <w:sz w:val="24"/>
                <w:szCs w:val="24"/>
              </w:rPr>
              <w:t>г.</w:t>
            </w:r>
            <w:r w:rsidR="00E27624" w:rsidRPr="00642870">
              <w:rPr>
                <w:sz w:val="24"/>
                <w:szCs w:val="24"/>
              </w:rPr>
              <w:t>»</w:t>
            </w:r>
            <w:r w:rsidRPr="00642870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E7C6C" w:rsidRPr="00642870" w:rsidTr="00642870">
        <w:trPr>
          <w:trHeight w:val="36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580" w:type="dxa"/>
          </w:tcPr>
          <w:p w:rsidR="00CE7C6C" w:rsidRPr="00642870" w:rsidRDefault="00CE7C6C" w:rsidP="00642870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Распоряжение </w:t>
            </w:r>
            <w:r w:rsidR="00E27624" w:rsidRPr="00642870">
              <w:rPr>
                <w:sz w:val="24"/>
                <w:szCs w:val="24"/>
              </w:rPr>
              <w:t>Администрации Пимено-Чернянского сельского поселения</w:t>
            </w:r>
            <w:r w:rsidRPr="00642870">
              <w:rPr>
                <w:sz w:val="24"/>
                <w:szCs w:val="24"/>
              </w:rPr>
              <w:t xml:space="preserve"> Котельниковского муниципального района Волгоградской области от </w:t>
            </w:r>
            <w:r w:rsidR="00642870">
              <w:rPr>
                <w:sz w:val="24"/>
                <w:szCs w:val="24"/>
              </w:rPr>
              <w:t>28.10.2019 № 49</w:t>
            </w:r>
            <w:r w:rsidR="006E4AEB" w:rsidRPr="00642870">
              <w:rPr>
                <w:sz w:val="24"/>
                <w:szCs w:val="24"/>
              </w:rPr>
              <w:t>-р</w:t>
            </w:r>
            <w:r w:rsidRPr="00642870">
              <w:rPr>
                <w:sz w:val="24"/>
                <w:szCs w:val="24"/>
              </w:rPr>
              <w:t xml:space="preserve"> «О разработке муниципальн</w:t>
            </w:r>
            <w:r w:rsidR="00642870">
              <w:rPr>
                <w:sz w:val="24"/>
                <w:szCs w:val="24"/>
              </w:rPr>
              <w:t>ых</w:t>
            </w:r>
            <w:r w:rsidRPr="00642870">
              <w:rPr>
                <w:sz w:val="24"/>
                <w:szCs w:val="24"/>
              </w:rPr>
              <w:t xml:space="preserve"> </w:t>
            </w:r>
            <w:r w:rsidR="003525F4" w:rsidRPr="00642870">
              <w:rPr>
                <w:sz w:val="24"/>
                <w:szCs w:val="24"/>
              </w:rPr>
              <w:t xml:space="preserve"> </w:t>
            </w:r>
            <w:r w:rsidRPr="00642870">
              <w:rPr>
                <w:sz w:val="24"/>
                <w:szCs w:val="24"/>
              </w:rPr>
              <w:t xml:space="preserve"> программ</w:t>
            </w:r>
            <w:r w:rsidR="00642870">
              <w:rPr>
                <w:sz w:val="24"/>
                <w:szCs w:val="24"/>
              </w:rPr>
              <w:t xml:space="preserve"> на 2</w:t>
            </w:r>
            <w:r w:rsidR="003525F4" w:rsidRPr="00642870">
              <w:rPr>
                <w:sz w:val="24"/>
                <w:szCs w:val="24"/>
              </w:rPr>
              <w:t>0</w:t>
            </w:r>
            <w:r w:rsidR="00642870">
              <w:rPr>
                <w:sz w:val="24"/>
                <w:szCs w:val="24"/>
              </w:rPr>
              <w:t>20</w:t>
            </w:r>
            <w:r w:rsidR="003525F4" w:rsidRPr="00642870">
              <w:rPr>
                <w:sz w:val="24"/>
                <w:szCs w:val="24"/>
              </w:rPr>
              <w:t>-20</w:t>
            </w:r>
            <w:r w:rsidR="00642870">
              <w:rPr>
                <w:sz w:val="24"/>
                <w:szCs w:val="24"/>
              </w:rPr>
              <w:t>22</w:t>
            </w:r>
            <w:r w:rsidRPr="00642870">
              <w:rPr>
                <w:sz w:val="24"/>
                <w:szCs w:val="24"/>
              </w:rPr>
              <w:t xml:space="preserve"> г</w:t>
            </w:r>
            <w:r w:rsidR="00642870">
              <w:rPr>
                <w:sz w:val="24"/>
                <w:szCs w:val="24"/>
              </w:rPr>
              <w:t>г.</w:t>
            </w:r>
            <w:r w:rsidRPr="00642870">
              <w:rPr>
                <w:sz w:val="24"/>
                <w:szCs w:val="24"/>
              </w:rPr>
              <w:t>»</w:t>
            </w:r>
          </w:p>
        </w:tc>
      </w:tr>
      <w:tr w:rsidR="00CE7C6C" w:rsidRPr="00642870" w:rsidTr="00642870">
        <w:trPr>
          <w:trHeight w:val="36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6580" w:type="dxa"/>
          </w:tcPr>
          <w:p w:rsidR="00CE7C6C" w:rsidRPr="00642870" w:rsidRDefault="00CE7C6C" w:rsidP="00642870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Постановление </w:t>
            </w:r>
            <w:r w:rsidR="00E27624" w:rsidRPr="00642870">
              <w:rPr>
                <w:sz w:val="24"/>
                <w:szCs w:val="24"/>
              </w:rPr>
              <w:t>Администрации Пимено-Чернянского сельского поселения</w:t>
            </w:r>
            <w:r w:rsidRPr="00642870">
              <w:rPr>
                <w:sz w:val="24"/>
                <w:szCs w:val="24"/>
              </w:rPr>
              <w:t xml:space="preserve"> Котельниковского муниципального района Волгоградской области от </w:t>
            </w:r>
            <w:r w:rsidR="00642870">
              <w:rPr>
                <w:sz w:val="24"/>
                <w:szCs w:val="24"/>
              </w:rPr>
              <w:t>21.02.2020</w:t>
            </w:r>
            <w:r w:rsidRPr="00642870">
              <w:rPr>
                <w:sz w:val="24"/>
                <w:szCs w:val="24"/>
              </w:rPr>
              <w:t xml:space="preserve"> № </w:t>
            </w:r>
            <w:r w:rsidR="00642870">
              <w:rPr>
                <w:sz w:val="24"/>
                <w:szCs w:val="24"/>
              </w:rPr>
              <w:t>8/6</w:t>
            </w:r>
            <w:r w:rsidRPr="00642870">
              <w:rPr>
                <w:sz w:val="24"/>
                <w:szCs w:val="24"/>
              </w:rPr>
              <w:t xml:space="preserve"> «Об утверждении муниципальной </w:t>
            </w:r>
            <w:r w:rsidR="00282D93" w:rsidRPr="00642870">
              <w:rPr>
                <w:sz w:val="24"/>
                <w:szCs w:val="24"/>
              </w:rPr>
              <w:t xml:space="preserve"> </w:t>
            </w:r>
            <w:r w:rsidRPr="00642870">
              <w:rPr>
                <w:sz w:val="24"/>
                <w:szCs w:val="24"/>
              </w:rPr>
              <w:t xml:space="preserve"> программы «Этносоциальное развитие населения и поддержка государственной </w:t>
            </w:r>
            <w:r w:rsidR="00E27624" w:rsidRPr="00642870">
              <w:rPr>
                <w:sz w:val="24"/>
                <w:szCs w:val="24"/>
              </w:rPr>
              <w:t xml:space="preserve">и иной </w:t>
            </w:r>
            <w:r w:rsidRPr="00642870">
              <w:rPr>
                <w:sz w:val="24"/>
                <w:szCs w:val="24"/>
              </w:rPr>
              <w:t xml:space="preserve">службы казачьих обществ на территории </w:t>
            </w:r>
            <w:r w:rsidR="00E27624" w:rsidRPr="00642870">
              <w:rPr>
                <w:sz w:val="24"/>
                <w:szCs w:val="24"/>
              </w:rPr>
              <w:t xml:space="preserve">Пимено-Чернянского сельского поселения </w:t>
            </w:r>
            <w:r w:rsidR="006E4AEB" w:rsidRPr="00642870">
              <w:rPr>
                <w:sz w:val="24"/>
                <w:szCs w:val="24"/>
              </w:rPr>
              <w:t>в</w:t>
            </w:r>
            <w:r w:rsidRPr="00642870">
              <w:rPr>
                <w:sz w:val="24"/>
                <w:szCs w:val="24"/>
              </w:rPr>
              <w:t xml:space="preserve"> </w:t>
            </w:r>
            <w:r w:rsidR="00282D93" w:rsidRPr="00642870">
              <w:rPr>
                <w:sz w:val="24"/>
                <w:szCs w:val="24"/>
              </w:rPr>
              <w:t>20</w:t>
            </w:r>
            <w:r w:rsidR="00642870">
              <w:rPr>
                <w:sz w:val="24"/>
                <w:szCs w:val="24"/>
              </w:rPr>
              <w:t>20</w:t>
            </w:r>
            <w:r w:rsidR="00282D93" w:rsidRPr="00642870">
              <w:rPr>
                <w:sz w:val="24"/>
                <w:szCs w:val="24"/>
              </w:rPr>
              <w:t>-20</w:t>
            </w:r>
            <w:r w:rsidR="00642870">
              <w:rPr>
                <w:sz w:val="24"/>
                <w:szCs w:val="24"/>
              </w:rPr>
              <w:t>22</w:t>
            </w:r>
            <w:r w:rsidRPr="00642870">
              <w:rPr>
                <w:sz w:val="24"/>
                <w:szCs w:val="24"/>
              </w:rPr>
              <w:t xml:space="preserve"> г</w:t>
            </w:r>
            <w:r w:rsidR="00642870">
              <w:rPr>
                <w:sz w:val="24"/>
                <w:szCs w:val="24"/>
              </w:rPr>
              <w:t>г.</w:t>
            </w:r>
            <w:r w:rsidRPr="00642870">
              <w:rPr>
                <w:sz w:val="24"/>
                <w:szCs w:val="24"/>
              </w:rPr>
              <w:t>»</w:t>
            </w:r>
          </w:p>
        </w:tc>
      </w:tr>
      <w:tr w:rsidR="00CE7C6C" w:rsidRPr="00642870" w:rsidTr="00642870">
        <w:trPr>
          <w:trHeight w:val="36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6580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Администрация </w:t>
            </w:r>
            <w:r w:rsidR="00E27624" w:rsidRPr="00642870">
              <w:rPr>
                <w:sz w:val="24"/>
                <w:szCs w:val="24"/>
              </w:rPr>
              <w:t xml:space="preserve">Пимено-Чернянского сельского поселения </w:t>
            </w:r>
            <w:r w:rsidRPr="00642870">
              <w:rPr>
                <w:sz w:val="24"/>
                <w:szCs w:val="24"/>
              </w:rPr>
              <w:t>Котельниковского муниципального района Волгоградской области</w:t>
            </w:r>
          </w:p>
        </w:tc>
      </w:tr>
      <w:tr w:rsidR="00E27624" w:rsidRPr="00642870" w:rsidTr="00642870">
        <w:trPr>
          <w:trHeight w:val="360"/>
        </w:trPr>
        <w:tc>
          <w:tcPr>
            <w:tcW w:w="3188" w:type="dxa"/>
          </w:tcPr>
          <w:p w:rsidR="00E27624" w:rsidRPr="00642870" w:rsidRDefault="00E27624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80" w:type="dxa"/>
          </w:tcPr>
          <w:p w:rsidR="00E27624" w:rsidRPr="00642870" w:rsidRDefault="00E27624" w:rsidP="00444CA9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Администрация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CE7C6C" w:rsidRPr="00642870" w:rsidTr="00642870">
        <w:trPr>
          <w:trHeight w:val="10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Основные цели и задачи Программы</w:t>
            </w:r>
          </w:p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</w:p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</w:p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</w:tcPr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rPr>
                <w:u w:val="single"/>
              </w:rPr>
              <w:t xml:space="preserve">Цель </w:t>
            </w:r>
            <w:r w:rsidRPr="00642870">
              <w:t xml:space="preserve">–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казачьих обществ </w:t>
            </w:r>
            <w:r w:rsidR="00E27624" w:rsidRPr="00642870">
              <w:t xml:space="preserve">Пимено-Чернянского сельского поселения </w:t>
            </w:r>
            <w:r w:rsidRPr="00642870">
              <w:t xml:space="preserve">Котельниковского района, осуществляющих свою деятельность в соответствии с Федеральным законом от 5 декабря 2005 года № 154-ФЗ «О государственной службе российского казачества» и совершенствование единой государственной политике в отношении российского казачества. 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rPr>
                <w:u w:val="single"/>
              </w:rPr>
              <w:t>Задачи:</w:t>
            </w:r>
            <w:r w:rsidRPr="00642870">
              <w:t xml:space="preserve"> 1. 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казачества», законом Волгоградской области от 29.12.2007 г. № 1622-ОД «О взаимодействии органов государственной власти Волгоградской области с казачьими обществами» на основе социально-экономического, патриотического, культурного развития казачьих обществ Котельниковского муниципального района, укрепления духовных и нравственных устоев казачества;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2. Улучшение нормативных и материально-технических условий работы казачьих обществ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3. 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 xml:space="preserve">4. Создание финансовых, правовых, методических, </w:t>
            </w:r>
            <w:r w:rsidRPr="00642870">
              <w:lastRenderedPageBreak/>
              <w:t xml:space="preserve">информационных и организационных механизмов привлечения казачьих обществ </w:t>
            </w:r>
            <w:r w:rsidR="00E27624" w:rsidRPr="00642870">
              <w:t xml:space="preserve">Пимено-Чернянского сельского поселения </w:t>
            </w:r>
            <w:r w:rsidRPr="00642870">
              <w:t>Котельниковского муниципального района к несению государственной и иной службе;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5. Развитие в казачьих обществах физической культуры и массового спорта, способствующих ориентации казачьей молодежи на здоровый образ жизни;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6. Развитие внутреннего туризма, направленного на приобщение к культурным и духовным ценностям Донского казачества.</w:t>
            </w:r>
          </w:p>
        </w:tc>
      </w:tr>
      <w:tr w:rsidR="00CE7C6C" w:rsidRPr="00642870" w:rsidTr="00642870">
        <w:trPr>
          <w:trHeight w:val="10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580" w:type="dxa"/>
          </w:tcPr>
          <w:p w:rsidR="00CE7C6C" w:rsidRPr="00642870" w:rsidRDefault="00E27624" w:rsidP="00E2762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 </w:t>
            </w:r>
            <w:r w:rsidR="00CE7C6C" w:rsidRPr="00642870">
              <w:rPr>
                <w:sz w:val="24"/>
                <w:szCs w:val="24"/>
              </w:rPr>
              <w:t>Рост количества казаков-дружинников, обеспечивающих охрану общественного порядка</w:t>
            </w:r>
            <w:r w:rsidRPr="00642870">
              <w:rPr>
                <w:sz w:val="24"/>
                <w:szCs w:val="24"/>
              </w:rPr>
              <w:t xml:space="preserve"> на территории поселения.</w:t>
            </w:r>
          </w:p>
        </w:tc>
      </w:tr>
      <w:tr w:rsidR="00CE7C6C" w:rsidRPr="00642870" w:rsidTr="00642870">
        <w:trPr>
          <w:trHeight w:val="10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80" w:type="dxa"/>
          </w:tcPr>
          <w:p w:rsidR="00CE7C6C" w:rsidRPr="00642870" w:rsidRDefault="006E4AEB" w:rsidP="00053A57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20</w:t>
            </w:r>
            <w:r w:rsidR="00053A57">
              <w:rPr>
                <w:sz w:val="24"/>
                <w:szCs w:val="24"/>
              </w:rPr>
              <w:t>20</w:t>
            </w:r>
            <w:r w:rsidR="00282D93" w:rsidRPr="00642870">
              <w:rPr>
                <w:sz w:val="24"/>
                <w:szCs w:val="24"/>
              </w:rPr>
              <w:t>-20</w:t>
            </w:r>
            <w:r w:rsidR="00053A57">
              <w:rPr>
                <w:sz w:val="24"/>
                <w:szCs w:val="24"/>
              </w:rPr>
              <w:t>22</w:t>
            </w:r>
            <w:r w:rsidR="00E27624" w:rsidRPr="00642870">
              <w:rPr>
                <w:sz w:val="24"/>
                <w:szCs w:val="24"/>
              </w:rPr>
              <w:t xml:space="preserve"> годы</w:t>
            </w:r>
          </w:p>
        </w:tc>
      </w:tr>
      <w:tr w:rsidR="00CE7C6C" w:rsidRPr="00642870" w:rsidTr="00642870">
        <w:trPr>
          <w:trHeight w:val="10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6580" w:type="dxa"/>
          </w:tcPr>
          <w:p w:rsidR="00CE7C6C" w:rsidRPr="00642870" w:rsidRDefault="00CE7C6C" w:rsidP="00CE7C6C">
            <w:pPr>
              <w:pStyle w:val="21"/>
            </w:pPr>
            <w:r w:rsidRPr="00642870">
              <w:t xml:space="preserve">Финансирование Программы осуществляется за счет средств </w:t>
            </w:r>
            <w:r w:rsidR="00E27624" w:rsidRPr="00642870">
              <w:t xml:space="preserve"> </w:t>
            </w:r>
            <w:r w:rsidRPr="00642870">
              <w:t xml:space="preserve"> бюджета </w:t>
            </w:r>
            <w:r w:rsidR="00E27624" w:rsidRPr="00642870">
              <w:t xml:space="preserve">Пимено-Чернянского сельского поселения </w:t>
            </w:r>
            <w:r w:rsidRPr="00642870">
              <w:t>Котельниковского муниципально</w:t>
            </w:r>
            <w:r w:rsidR="00E27624" w:rsidRPr="00642870">
              <w:t>го района Волгоградской области.</w:t>
            </w:r>
          </w:p>
          <w:p w:rsidR="00CE7C6C" w:rsidRPr="00642870" w:rsidRDefault="00CE7C6C" w:rsidP="00CE7C6C">
            <w:pPr>
              <w:pStyle w:val="21"/>
            </w:pPr>
            <w:r w:rsidRPr="00642870">
              <w:t xml:space="preserve">Общий объем ассигнований по финансированию Программы на </w:t>
            </w:r>
            <w:r w:rsidR="00282D93" w:rsidRPr="00642870">
              <w:t>20</w:t>
            </w:r>
            <w:r w:rsidR="00053A57">
              <w:t>20</w:t>
            </w:r>
            <w:r w:rsidR="00282D93" w:rsidRPr="00642870">
              <w:t>-20</w:t>
            </w:r>
            <w:r w:rsidR="00053A57">
              <w:t>22</w:t>
            </w:r>
            <w:r w:rsidRPr="00642870">
              <w:t xml:space="preserve"> годы составит </w:t>
            </w:r>
            <w:r w:rsidR="00053A57">
              <w:t>60</w:t>
            </w:r>
            <w:r w:rsidR="00E27624" w:rsidRPr="00642870">
              <w:t>,0</w:t>
            </w:r>
            <w:r w:rsidRPr="00642870">
              <w:t xml:space="preserve"> тыс. рублей, в том числе:</w:t>
            </w:r>
          </w:p>
          <w:p w:rsidR="00CE7C6C" w:rsidRPr="00642870" w:rsidRDefault="00CE7C6C" w:rsidP="00CE7C6C">
            <w:pPr>
              <w:pStyle w:val="21"/>
            </w:pPr>
            <w:r w:rsidRPr="00642870">
              <w:t xml:space="preserve">бюджет </w:t>
            </w:r>
            <w:r w:rsidR="00E27624" w:rsidRPr="00642870">
              <w:t xml:space="preserve">Пимено-Чернянского сельского поселения </w:t>
            </w:r>
            <w:r w:rsidRPr="00642870">
              <w:t>Котельниковского муниципального района:</w:t>
            </w:r>
          </w:p>
          <w:p w:rsidR="00CE7C6C" w:rsidRPr="00642870" w:rsidRDefault="00053A57" w:rsidP="00CE7C6C">
            <w:pPr>
              <w:pStyle w:val="21"/>
              <w:ind w:firstLine="720"/>
            </w:pPr>
            <w:r>
              <w:t>в 2020</w:t>
            </w:r>
            <w:r w:rsidR="00282D93" w:rsidRPr="00642870">
              <w:t xml:space="preserve"> году  –  </w:t>
            </w:r>
            <w:r>
              <w:t>20</w:t>
            </w:r>
            <w:r w:rsidR="00E27624" w:rsidRPr="00642870">
              <w:t>,0</w:t>
            </w:r>
            <w:r w:rsidR="00CE7C6C" w:rsidRPr="00642870">
              <w:t xml:space="preserve"> тыс. рублей;</w:t>
            </w:r>
          </w:p>
          <w:p w:rsidR="00CE7C6C" w:rsidRPr="00642870" w:rsidRDefault="00053A57" w:rsidP="00CE7C6C">
            <w:pPr>
              <w:pStyle w:val="21"/>
              <w:ind w:firstLine="720"/>
            </w:pPr>
            <w:r>
              <w:t>в 2021 году  –  20</w:t>
            </w:r>
            <w:r w:rsidR="00E27624" w:rsidRPr="00642870">
              <w:t>,0</w:t>
            </w:r>
            <w:r w:rsidR="00CE7C6C" w:rsidRPr="00642870">
              <w:t xml:space="preserve"> тыс. рублей;</w:t>
            </w:r>
          </w:p>
          <w:p w:rsidR="00CE7C6C" w:rsidRPr="00642870" w:rsidRDefault="00053A57" w:rsidP="00CE7C6C">
            <w:pPr>
              <w:pStyle w:val="21"/>
              <w:ind w:firstLine="720"/>
            </w:pPr>
            <w:r>
              <w:t>в 2022</w:t>
            </w:r>
            <w:r w:rsidR="00282D93" w:rsidRPr="00642870">
              <w:t xml:space="preserve"> году  –  </w:t>
            </w:r>
            <w:r>
              <w:t>20</w:t>
            </w:r>
            <w:r w:rsidR="00E27624" w:rsidRPr="00642870">
              <w:t>,0</w:t>
            </w:r>
            <w:r w:rsidR="00CE7C6C" w:rsidRPr="00642870">
              <w:t xml:space="preserve"> тыс. рублей. </w:t>
            </w:r>
          </w:p>
          <w:p w:rsidR="00CE7C6C" w:rsidRPr="00642870" w:rsidRDefault="00E27624" w:rsidP="00CE7C6C">
            <w:pPr>
              <w:pStyle w:val="21"/>
              <w:ind w:firstLine="720"/>
            </w:pPr>
            <w:r w:rsidRPr="00642870">
              <w:t xml:space="preserve"> </w:t>
            </w:r>
            <w:r w:rsidR="00CE7C6C" w:rsidRPr="00642870">
              <w:t xml:space="preserve"> </w:t>
            </w:r>
          </w:p>
        </w:tc>
      </w:tr>
      <w:tr w:rsidR="00CE7C6C" w:rsidRPr="00642870" w:rsidTr="00642870">
        <w:trPr>
          <w:trHeight w:val="156"/>
        </w:trPr>
        <w:tc>
          <w:tcPr>
            <w:tcW w:w="3188" w:type="dxa"/>
          </w:tcPr>
          <w:p w:rsidR="00CE7C6C" w:rsidRPr="00642870" w:rsidRDefault="00CE7C6C" w:rsidP="00282D93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Ожидаемые </w:t>
            </w:r>
            <w:r w:rsidR="00282D93" w:rsidRPr="00642870">
              <w:rPr>
                <w:sz w:val="24"/>
                <w:szCs w:val="24"/>
              </w:rPr>
              <w:t>конечные</w:t>
            </w:r>
            <w:r w:rsidRPr="00642870">
              <w:rPr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6580" w:type="dxa"/>
          </w:tcPr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Повышение уровня безопасности населения и сохранение общественного порядка, реализация нормативно-правовых, экономических мер, обеспечивающих успешное несение государственной и иной службы членами казачьих обществ.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 xml:space="preserve">Усиление роли казачьих обществ в формировании стабильной межнациональной и социально-политической обстановки в </w:t>
            </w:r>
            <w:r w:rsidR="00E27624" w:rsidRPr="00642870">
              <w:t>Пимено-Чернянском сельском поселении.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в других видах государственной службы.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Волго-Донского края.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Формирование и развитие этнокультурного компонента районной системы образования.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 xml:space="preserve">Сохранение и упрочнение этнополитической и этносоциальной стабильности в </w:t>
            </w:r>
            <w:r w:rsidR="00E27624" w:rsidRPr="00642870">
              <w:t>Пимено-Чернянском сельском поселении</w:t>
            </w:r>
            <w:r w:rsidRPr="00642870">
              <w:t xml:space="preserve"> посредствам нейтрализации причин и условий, способствующих возникновению проявлений экстремизма на этнической основе. </w:t>
            </w:r>
          </w:p>
          <w:p w:rsidR="00CE7C6C" w:rsidRPr="00642870" w:rsidRDefault="00CE7C6C" w:rsidP="00CE7C6C">
            <w:pPr>
              <w:pStyle w:val="a4"/>
              <w:spacing w:before="0" w:line="240" w:lineRule="auto"/>
              <w:ind w:firstLine="0"/>
            </w:pPr>
            <w:r w:rsidRPr="00642870">
              <w:t>Привлечение более широких слоев населения к традиционным, духовно-нравственным устоям российского казачества.</w:t>
            </w:r>
          </w:p>
        </w:tc>
      </w:tr>
      <w:tr w:rsidR="00CE7C6C" w:rsidRPr="00642870" w:rsidTr="00642870">
        <w:trPr>
          <w:trHeight w:val="100"/>
        </w:trPr>
        <w:tc>
          <w:tcPr>
            <w:tcW w:w="3188" w:type="dxa"/>
          </w:tcPr>
          <w:p w:rsidR="00CE7C6C" w:rsidRPr="00642870" w:rsidRDefault="00CE7C6C" w:rsidP="00CE7C6C">
            <w:pPr>
              <w:jc w:val="both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580" w:type="dxa"/>
          </w:tcPr>
          <w:p w:rsidR="00CE7C6C" w:rsidRPr="00642870" w:rsidRDefault="00CE7C6C" w:rsidP="00053A57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42870">
              <w:rPr>
                <w:sz w:val="24"/>
                <w:szCs w:val="24"/>
              </w:rPr>
              <w:t xml:space="preserve">Контроль за ходом выполнения осуществляет </w:t>
            </w:r>
            <w:r w:rsidR="00282D93" w:rsidRPr="00642870">
              <w:rPr>
                <w:sz w:val="24"/>
                <w:szCs w:val="24"/>
              </w:rPr>
              <w:t xml:space="preserve">глава </w:t>
            </w:r>
            <w:r w:rsidR="00E27624" w:rsidRPr="00642870">
              <w:rPr>
                <w:sz w:val="24"/>
                <w:szCs w:val="24"/>
              </w:rPr>
              <w:t xml:space="preserve">Пимено-Чернянского сельского поселения </w:t>
            </w:r>
            <w:r w:rsidRPr="00642870">
              <w:rPr>
                <w:sz w:val="24"/>
                <w:szCs w:val="24"/>
              </w:rPr>
              <w:t>Котельни</w:t>
            </w:r>
            <w:r w:rsidR="00E27624" w:rsidRPr="00642870">
              <w:rPr>
                <w:sz w:val="24"/>
                <w:szCs w:val="24"/>
              </w:rPr>
              <w:t>ковского муниципального района.</w:t>
            </w:r>
          </w:p>
        </w:tc>
      </w:tr>
    </w:tbl>
    <w:p w:rsidR="00CE7C6C" w:rsidRPr="003D3717" w:rsidRDefault="00CE7C6C" w:rsidP="00CE7C6C">
      <w:pPr>
        <w:pStyle w:val="4"/>
        <w:ind w:firstLine="0"/>
        <w:rPr>
          <w:rFonts w:ascii="Arial" w:hAnsi="Arial" w:cs="Arial"/>
          <w:b w:val="0"/>
          <w:caps/>
        </w:rPr>
      </w:pP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Содержание проблемы</w:t>
      </w:r>
    </w:p>
    <w:p w:rsidR="00CE7C6C" w:rsidRPr="00053A57" w:rsidRDefault="00CE7C6C" w:rsidP="00053A57">
      <w:pPr>
        <w:ind w:firstLine="567"/>
        <w:rPr>
          <w:sz w:val="24"/>
          <w:szCs w:val="24"/>
        </w:rPr>
      </w:pP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Традиционно Котельниковский муниципальный район является местом исторического проживания казаков, характеризующихся культурной, духовной, экономической самобытностью.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 xml:space="preserve">За последние годы в Котельниковском муниципальном районе, как и Российской Федерации, в целом, активизировался процесс духовной самоидентификации сознания граждан, что, в свою очередь, вызвало рост интереса к культурно-духовным историческим традициям Донского края. 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Возрождение и развитие казачьей культуры и традиций во многом определяется политикой органов местного самоуправления Котельниковского муниципального района. Казачьи общества, принявшие обязательства по несению государственной и иной службы, представлены на территории Котельниковского муниципального района станичным казачьим обществом «Котельниково».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Казачество большую часть своей истории было связано с государственной службой, и именно в период своей государственной службы казачество приобрело те черты, которые характеризуют его как специфическую часть российского народа. Сочетание службы государству и специфического военно-земледельческого уклада жизни явилось предпосылкой становления традиционных форм государственной службы казачества, доказавшей свою высокую эффективность на протяжении нескольких столетий.</w:t>
      </w:r>
    </w:p>
    <w:p w:rsidR="00CE7C6C" w:rsidRPr="00053A57" w:rsidRDefault="009F5BB2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 xml:space="preserve">Федеральным законом от 5 декабря 2005 г. № 154-ФЗ «О государственной службе российского казачества»,  Указами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от 16 апреля 1996 г. № 563 «О порядке привлечения членов казачьих обществ к государственной и иной службе», </w:t>
      </w:r>
      <w:r w:rsidR="00CE7C6C" w:rsidRPr="00053A57">
        <w:rPr>
          <w:sz w:val="24"/>
          <w:szCs w:val="24"/>
        </w:rPr>
        <w:t xml:space="preserve"> определен механизм привлечения представителей казачьих обществ к различным формам муниципальной и иной службы с учетом традиций казачества.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 xml:space="preserve">В связи с этим, закономерным шагом в дальнейшем развитии работы по возрождению казачества на территории </w:t>
      </w:r>
      <w:r w:rsidR="00E27624" w:rsidRPr="00053A57">
        <w:rPr>
          <w:sz w:val="24"/>
          <w:szCs w:val="24"/>
        </w:rPr>
        <w:t xml:space="preserve">Пимено-Чернянского сельского поселения </w:t>
      </w:r>
      <w:r w:rsidRPr="00053A57">
        <w:rPr>
          <w:sz w:val="24"/>
          <w:szCs w:val="24"/>
        </w:rPr>
        <w:t xml:space="preserve">Котельниковского муниципального района должна стать действенная муниципальная поддержка казачьих обществ, принявших на себя обязательства по несению государственной и иной службы на основе взаимных обязательств органов местного самоуправления </w:t>
      </w:r>
      <w:r w:rsidR="00E27624" w:rsidRPr="00053A57">
        <w:rPr>
          <w:sz w:val="24"/>
          <w:szCs w:val="24"/>
        </w:rPr>
        <w:t xml:space="preserve">Пимено-Чернянского сельского поселения </w:t>
      </w:r>
      <w:r w:rsidRPr="00053A57">
        <w:rPr>
          <w:sz w:val="24"/>
          <w:szCs w:val="24"/>
        </w:rPr>
        <w:t>Котельниковского муниципального района и казачьих обществ в рамках настоящей Программы.</w:t>
      </w:r>
    </w:p>
    <w:p w:rsidR="00CE7C6C" w:rsidRPr="00053A57" w:rsidRDefault="00CE7C6C" w:rsidP="00053A57">
      <w:pPr>
        <w:pStyle w:val="a3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 xml:space="preserve">Муниципальная </w:t>
      </w:r>
      <w:r w:rsidR="00282D93" w:rsidRPr="00053A57"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>программа разработана в целях становления государственной службы казаков и подтверждена положениями Федерального закона от 5 декабря 2005 года № 154-ФЗ «О государственной службе российского казачества», развития системы гражданского  и военно-патриотического воспитания молодежи, как многоплановый, систематической, целенаправленной и скоординированной деятельности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Родины, воспитания у нее  важнейших духовно-нравственных и социальных ценностей, формирования профессионально значимых качеств, умений и готовности к их активному проявлению в различных сферах жизни общества.</w:t>
      </w:r>
    </w:p>
    <w:p w:rsidR="00CE7C6C" w:rsidRPr="00053A57" w:rsidRDefault="00CE7C6C" w:rsidP="00053A57">
      <w:pPr>
        <w:pStyle w:val="a3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укреплению экономического потенциала и обороноспособности страны.</w:t>
      </w:r>
    </w:p>
    <w:p w:rsidR="00CE7C6C" w:rsidRPr="00053A57" w:rsidRDefault="00CE7C6C" w:rsidP="00053A57">
      <w:pPr>
        <w:pStyle w:val="a3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 xml:space="preserve">События последних лет подтвердили, что в общественном сознании молодежи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его Вооруженным Силам. Проявляется устойчивая тенденция падения престижа военной службы. Размытость понятий «долг», «честь», «Отечество», резко упавший престиж </w:t>
      </w:r>
      <w:r w:rsidRPr="00053A57">
        <w:rPr>
          <w:sz w:val="24"/>
          <w:szCs w:val="24"/>
        </w:rPr>
        <w:lastRenderedPageBreak/>
        <w:t xml:space="preserve">воинской службы, внесли свои негативный вклад в морально-психологическое состояние молодежи призывного возраста. Именно поэтому приоритетным направлением деятельности </w:t>
      </w:r>
      <w:r w:rsidR="00E27624" w:rsidRPr="00053A57">
        <w:rPr>
          <w:sz w:val="24"/>
          <w:szCs w:val="24"/>
        </w:rPr>
        <w:t>казачьего общества Пимено-Чернянского сельского поселения</w:t>
      </w:r>
      <w:r w:rsidRPr="00053A57">
        <w:rPr>
          <w:sz w:val="24"/>
          <w:szCs w:val="24"/>
        </w:rPr>
        <w:t xml:space="preserve"> является воспитание молодежи в духе патриотизма и любви к Отечеству. </w:t>
      </w:r>
    </w:p>
    <w:p w:rsidR="00CE7C6C" w:rsidRPr="00053A57" w:rsidRDefault="00CE7C6C" w:rsidP="00053A57">
      <w:pPr>
        <w:pStyle w:val="a3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>Одним из направлений Программы является сохранение и дальнейшее развитие традиционной казачьей культуры. Связанные с этим мероприятия будут способствовать пропаганде и развитию самобытной казачьей культуры, и способствовать гражданско-патриотическому воспитанию подрастающего поколения. Внедрение казачьего компонента в учебно-воспитательный процесс.</w:t>
      </w:r>
    </w:p>
    <w:p w:rsidR="00CE7C6C" w:rsidRPr="00053A57" w:rsidRDefault="00CE7C6C" w:rsidP="00053A57">
      <w:pPr>
        <w:pStyle w:val="a3"/>
        <w:ind w:firstLine="567"/>
        <w:rPr>
          <w:sz w:val="24"/>
          <w:szCs w:val="24"/>
        </w:rPr>
      </w:pP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Основные цели и задачи программы</w:t>
      </w: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</w:p>
    <w:p w:rsidR="00CE7C6C" w:rsidRPr="00053A57" w:rsidRDefault="00CE7C6C" w:rsidP="00053A57">
      <w:pPr>
        <w:pStyle w:val="a4"/>
        <w:spacing w:before="0" w:line="240" w:lineRule="auto"/>
      </w:pPr>
      <w:r w:rsidRPr="00053A57">
        <w:rPr>
          <w:b/>
        </w:rPr>
        <w:t>Цель программы</w:t>
      </w:r>
      <w:r w:rsidRPr="00053A57">
        <w:t xml:space="preserve"> -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</w:t>
      </w:r>
      <w:r w:rsidR="00E27624" w:rsidRPr="00053A57">
        <w:t>казачьего общества Пимено-Чернянского сельского поселения</w:t>
      </w:r>
      <w:r w:rsidRPr="00053A57">
        <w:t>, развитие у молодежи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общества, в процессе военной и других видах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дисциплинированности, сохранению и дальнейшему развитию традиционной казачьей культуры, уважения к историческому наследию казачества.</w:t>
      </w:r>
    </w:p>
    <w:p w:rsidR="00CE7C6C" w:rsidRPr="00053A57" w:rsidRDefault="00CE7C6C" w:rsidP="00053A57">
      <w:pPr>
        <w:pStyle w:val="a4"/>
        <w:spacing w:before="0" w:line="240" w:lineRule="auto"/>
      </w:pPr>
    </w:p>
    <w:p w:rsidR="00CE7C6C" w:rsidRPr="00053A57" w:rsidRDefault="00CE7C6C" w:rsidP="00053A57">
      <w:pPr>
        <w:pStyle w:val="a4"/>
        <w:tabs>
          <w:tab w:val="left" w:pos="709"/>
          <w:tab w:val="left" w:pos="993"/>
        </w:tabs>
        <w:spacing w:before="0" w:line="240" w:lineRule="auto"/>
        <w:rPr>
          <w:b/>
        </w:rPr>
      </w:pPr>
      <w:r w:rsidRPr="00053A57">
        <w:rPr>
          <w:b/>
        </w:rPr>
        <w:t>Задачи программы</w:t>
      </w:r>
      <w:r w:rsidRPr="00053A57">
        <w:rPr>
          <w:b/>
          <w:lang w:val="en-US"/>
        </w:rPr>
        <w:t>:</w:t>
      </w:r>
      <w:r w:rsidRPr="00053A57">
        <w:rPr>
          <w:b/>
        </w:rPr>
        <w:t xml:space="preserve"> </w:t>
      </w:r>
    </w:p>
    <w:p w:rsidR="00CE7C6C" w:rsidRPr="00053A57" w:rsidRDefault="00CE7C6C" w:rsidP="00053A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line="240" w:lineRule="auto"/>
        <w:ind w:left="0" w:firstLine="567"/>
      </w:pPr>
      <w:r w:rsidRPr="00053A57">
        <w:t xml:space="preserve">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казачества», законом Волгоградской области от 29.12.2007 г. № 1622-ОД «О взаимодействии органов государственной власти Волгоградской области с казачьими обществами» на основе социально-экономического, патриотического, культурного развития </w:t>
      </w:r>
      <w:r w:rsidR="00E27624" w:rsidRPr="00053A57">
        <w:t>казачьего общества Пимено-Чернянского сельского поселения</w:t>
      </w:r>
      <w:r w:rsidRPr="00053A57">
        <w:t>, укрепления духовных и нравственных устоев казачества;</w:t>
      </w:r>
    </w:p>
    <w:p w:rsidR="00CE7C6C" w:rsidRPr="00053A57" w:rsidRDefault="00CE7C6C" w:rsidP="00053A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line="240" w:lineRule="auto"/>
        <w:ind w:left="0" w:firstLine="567"/>
      </w:pPr>
      <w:r w:rsidRPr="00053A57">
        <w:t>Улучшение нормативных и материально-технических условий работы казачьих обществ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</w:r>
    </w:p>
    <w:p w:rsidR="00CE7C6C" w:rsidRPr="00053A57" w:rsidRDefault="00CE7C6C" w:rsidP="00053A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line="240" w:lineRule="auto"/>
        <w:ind w:left="0" w:firstLine="567"/>
      </w:pPr>
      <w:r w:rsidRPr="00053A57">
        <w:t>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</w:r>
    </w:p>
    <w:p w:rsidR="00CE7C6C" w:rsidRPr="00053A57" w:rsidRDefault="00CE7C6C" w:rsidP="00053A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line="240" w:lineRule="auto"/>
        <w:ind w:left="0" w:firstLine="567"/>
      </w:pPr>
      <w:r w:rsidRPr="00053A57">
        <w:t xml:space="preserve">Создание финансовых, правовых, методических, информационных и организационных механизмов привлечения </w:t>
      </w:r>
      <w:r w:rsidR="00ED72E3" w:rsidRPr="00053A57">
        <w:t>казачьего общества Пимено-Чернянского сельского поселения</w:t>
      </w:r>
      <w:r w:rsidRPr="00053A57">
        <w:t xml:space="preserve"> к несению государственной и иной службе;</w:t>
      </w:r>
    </w:p>
    <w:p w:rsidR="00CE7C6C" w:rsidRPr="00053A57" w:rsidRDefault="00CE7C6C" w:rsidP="00053A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line="240" w:lineRule="auto"/>
        <w:ind w:left="0" w:firstLine="567"/>
      </w:pPr>
      <w:r w:rsidRPr="00053A57">
        <w:t xml:space="preserve">Развитие в </w:t>
      </w:r>
      <w:r w:rsidR="00ED72E3" w:rsidRPr="00053A57">
        <w:t>казачьем обществе</w:t>
      </w:r>
      <w:r w:rsidRPr="00053A57">
        <w:t xml:space="preserve"> физической культуры и массового спорта, способствующих ориентации казачьей молодежи на здоровый образ жизни;</w:t>
      </w:r>
    </w:p>
    <w:p w:rsidR="00CE7C6C" w:rsidRPr="00053A57" w:rsidRDefault="00CE7C6C" w:rsidP="00053A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before="0" w:line="240" w:lineRule="auto"/>
        <w:ind w:left="0" w:firstLine="567"/>
      </w:pPr>
      <w:r w:rsidRPr="00053A57">
        <w:t>Развитие внутреннего туризма, направленного на приобщение к культурным и духовным ценностям Донского казачества.</w:t>
      </w:r>
    </w:p>
    <w:p w:rsidR="00CE7C6C" w:rsidRPr="00053A57" w:rsidRDefault="00CE7C6C" w:rsidP="00053A57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Ожидаемые результаты Программы</w:t>
      </w: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Результатами реализации Программы в соответствии с намеченными целями и задачами должны стать: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реализация положений Федерального закона от 5 декабря 2005 года № 154-ФЗ «О государственной службе российского казачества» и закона Волгоградской области от 29 декабря 2007 года № 1622-ОД «О взаимодействии органов государственной власти Волгоградской области с казачьими обществами»;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lastRenderedPageBreak/>
        <w:t xml:space="preserve">поддержание общественного порядка, обеспечение сохранности государственной и частной собственности на территории </w:t>
      </w:r>
      <w:r w:rsidR="00ED72E3" w:rsidRPr="00053A57">
        <w:rPr>
          <w:sz w:val="24"/>
          <w:szCs w:val="24"/>
        </w:rPr>
        <w:t xml:space="preserve">Пимено-Чернянского сельского поселения </w:t>
      </w:r>
      <w:r w:rsidRPr="00053A57">
        <w:rPr>
          <w:sz w:val="24"/>
          <w:szCs w:val="24"/>
        </w:rPr>
        <w:t>Котельниковского муниципального района;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исполнение государственной и региональной политики, направленной на сохранение и развитие самобытной казачьей культуры;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содействие в укреплении материально-технической базы образовательного и воспитательного процессов в государственных и муниципальных школах, государственных образовательных учреждениях начального профессионального образования, осуществляющих реализацию инновационных образовательных и воспитательных программ с этнокультурным казачьим компонентом;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приобщение молодежи к спорту, ведению здорового образа жизни, подготовка молодежи к службе в рядах Вооруженных Сил Российской Федерации;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 xml:space="preserve">Конечными результатами Программы должны стать: 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 xml:space="preserve">сохранение традиций военно-патриотического воспитания молодежи </w:t>
      </w:r>
      <w:r w:rsidR="00ED72E3" w:rsidRPr="00053A57">
        <w:rPr>
          <w:sz w:val="24"/>
          <w:szCs w:val="24"/>
        </w:rPr>
        <w:t xml:space="preserve">Пимено-Чернянского сельского поселения </w:t>
      </w:r>
      <w:r w:rsidRPr="00053A57">
        <w:rPr>
          <w:sz w:val="24"/>
          <w:szCs w:val="24"/>
        </w:rPr>
        <w:t>Котельниковского муниципального района;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создание предпосылок для социально-экономического, духовного и культурного подъема донского казачества, укрепление государства и его обороноспособности;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исполнение Федерального закона от 5 декабря 2005 года № 154-ФЗ «О государственной службе российского казачества», и закона Волгоградской области от 29 декабря 2007 года № 1622-ОД «О взаимодействии органов государственной власти Волгоградской области с казачьими обществами»;</w:t>
      </w:r>
    </w:p>
    <w:p w:rsidR="00CE7C6C" w:rsidRPr="00053A57" w:rsidRDefault="00CE7C6C" w:rsidP="00053A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разработка и принятие нормативно-правовой базы в отношении казачества.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Механизм реализации Программы</w:t>
      </w:r>
    </w:p>
    <w:p w:rsidR="00CE7C6C" w:rsidRPr="00053A57" w:rsidRDefault="00CE7C6C" w:rsidP="00053A57">
      <w:pPr>
        <w:ind w:firstLine="567"/>
        <w:jc w:val="center"/>
        <w:rPr>
          <w:b/>
          <w:sz w:val="24"/>
          <w:szCs w:val="24"/>
        </w:rPr>
      </w:pPr>
    </w:p>
    <w:p w:rsidR="00CE7C6C" w:rsidRPr="00053A57" w:rsidRDefault="00CE7C6C" w:rsidP="00053A57">
      <w:pPr>
        <w:pStyle w:val="a3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 xml:space="preserve">Мероприятия Программы реализуются за счет средств </w:t>
      </w:r>
      <w:r w:rsidR="00ED72E3" w:rsidRPr="00053A57">
        <w:rPr>
          <w:sz w:val="24"/>
          <w:szCs w:val="24"/>
        </w:rPr>
        <w:t>бюджета Пимено-Чернянского сельского поселения</w:t>
      </w:r>
      <w:r w:rsidRPr="00053A57">
        <w:rPr>
          <w:sz w:val="24"/>
          <w:szCs w:val="24"/>
        </w:rPr>
        <w:t>, выделяемых в установленном порядке, согласно приложению № 1 к настоящей Программе.</w:t>
      </w:r>
    </w:p>
    <w:p w:rsidR="00CE7C6C" w:rsidRPr="00053A57" w:rsidRDefault="00CE7C6C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Программа предусматривает реализацию комплексов мероприятий по  пяти направлениям:</w:t>
      </w:r>
    </w:p>
    <w:p w:rsidR="00CE7C6C" w:rsidRPr="00053A57" w:rsidRDefault="00CE7C6C" w:rsidP="00053A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Государственная поддержка деятельности казачьих обществ,  организация государственной и иной службы казачьих обществ;</w:t>
      </w:r>
    </w:p>
    <w:p w:rsidR="00CE7C6C" w:rsidRPr="00053A57" w:rsidRDefault="00CE7C6C" w:rsidP="00053A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 xml:space="preserve">Мероприятия по обеспечению участия казачьих обществ в охране общественного порядка на территории </w:t>
      </w:r>
      <w:r w:rsidR="00ED72E3" w:rsidRPr="00053A57">
        <w:rPr>
          <w:sz w:val="24"/>
          <w:szCs w:val="24"/>
        </w:rPr>
        <w:t xml:space="preserve"> Пимено-Чернянского сельского поселения </w:t>
      </w:r>
      <w:r w:rsidRPr="00053A57">
        <w:rPr>
          <w:sz w:val="24"/>
          <w:szCs w:val="24"/>
        </w:rPr>
        <w:t>Котельниковского муниципального района:</w:t>
      </w:r>
    </w:p>
    <w:p w:rsidR="00CE7C6C" w:rsidRPr="00053A57" w:rsidRDefault="00CE7C6C" w:rsidP="00053A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Мероприятия по военно-патриотическому воспитанию призывников, их подготовка к военной службе:</w:t>
      </w:r>
    </w:p>
    <w:p w:rsidR="00CE7C6C" w:rsidRPr="00053A57" w:rsidRDefault="00CE7C6C" w:rsidP="00053A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Мероприятия по сохранению и развитию национально-культурных традиций;</w:t>
      </w:r>
    </w:p>
    <w:p w:rsidR="00CE7C6C" w:rsidRPr="00053A57" w:rsidRDefault="00CE7C6C" w:rsidP="00053A5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Мероприятия по нормативно-правовому и организационному обеспечению деятельности общественных и религиозных организаций.</w:t>
      </w:r>
    </w:p>
    <w:p w:rsidR="00CE7C6C" w:rsidRPr="00053A57" w:rsidRDefault="00CE7C6C" w:rsidP="00053A57">
      <w:pPr>
        <w:pStyle w:val="1"/>
        <w:spacing w:line="240" w:lineRule="auto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 xml:space="preserve">Контроль за реализацией муниципальной целевой Программы </w:t>
      </w:r>
      <w:r w:rsidR="00ED72E3" w:rsidRPr="00053A57"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 xml:space="preserve">осуществляет администрация </w:t>
      </w:r>
      <w:r w:rsidR="00ED72E3" w:rsidRPr="00053A57">
        <w:rPr>
          <w:sz w:val="24"/>
          <w:szCs w:val="24"/>
        </w:rPr>
        <w:t xml:space="preserve">Пимено-Чернянского сельского поселения </w:t>
      </w:r>
      <w:r w:rsidRPr="00053A57">
        <w:rPr>
          <w:sz w:val="24"/>
          <w:szCs w:val="24"/>
        </w:rPr>
        <w:t>Котельни</w:t>
      </w:r>
      <w:r w:rsidR="00ED72E3" w:rsidRPr="00053A57">
        <w:rPr>
          <w:sz w:val="24"/>
          <w:szCs w:val="24"/>
        </w:rPr>
        <w:t>ковского муниципального района.</w:t>
      </w:r>
    </w:p>
    <w:p w:rsidR="00CE7C6C" w:rsidRPr="00053A57" w:rsidRDefault="00CE7C6C" w:rsidP="00053A57">
      <w:pPr>
        <w:pStyle w:val="1"/>
        <w:ind w:firstLine="567"/>
        <w:jc w:val="center"/>
        <w:rPr>
          <w:b/>
          <w:sz w:val="24"/>
          <w:szCs w:val="24"/>
        </w:rPr>
      </w:pPr>
    </w:p>
    <w:p w:rsidR="00CE7C6C" w:rsidRPr="00053A57" w:rsidRDefault="00CE7C6C" w:rsidP="00053A57">
      <w:pPr>
        <w:pStyle w:val="1"/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Срок реализации и ресурсное обеспечение программы</w:t>
      </w:r>
    </w:p>
    <w:p w:rsidR="00CE7C6C" w:rsidRPr="00053A57" w:rsidRDefault="00CE7C6C" w:rsidP="00053A57">
      <w:pPr>
        <w:pStyle w:val="1"/>
        <w:ind w:firstLine="567"/>
        <w:jc w:val="center"/>
        <w:rPr>
          <w:b/>
          <w:sz w:val="24"/>
          <w:szCs w:val="24"/>
        </w:rPr>
      </w:pPr>
    </w:p>
    <w:p w:rsidR="00CE7C6C" w:rsidRPr="00053A57" w:rsidRDefault="00CE7C6C" w:rsidP="00053A57">
      <w:pPr>
        <w:pStyle w:val="1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 xml:space="preserve">Муниципальная </w:t>
      </w:r>
      <w:r w:rsidR="00282D93" w:rsidRPr="00053A57">
        <w:rPr>
          <w:sz w:val="24"/>
          <w:szCs w:val="24"/>
        </w:rPr>
        <w:t xml:space="preserve"> </w:t>
      </w:r>
      <w:r w:rsidR="00053A57">
        <w:rPr>
          <w:sz w:val="24"/>
          <w:szCs w:val="24"/>
        </w:rPr>
        <w:t xml:space="preserve"> программа «</w:t>
      </w:r>
      <w:r w:rsidRPr="00053A57">
        <w:rPr>
          <w:sz w:val="24"/>
          <w:szCs w:val="24"/>
        </w:rPr>
        <w:t>Этносоциальное развитие населения и поддержка государственной и иной службы казачьих обществ</w:t>
      </w:r>
      <w:r w:rsidR="00ED72E3" w:rsidRPr="00053A57">
        <w:rPr>
          <w:sz w:val="24"/>
          <w:szCs w:val="24"/>
        </w:rPr>
        <w:t xml:space="preserve"> на территории Пимено-Чернянского сельского поселения</w:t>
      </w:r>
      <w:r w:rsidR="00282D93" w:rsidRPr="00053A57">
        <w:rPr>
          <w:sz w:val="24"/>
          <w:szCs w:val="24"/>
        </w:rPr>
        <w:t xml:space="preserve">  Котельниковского муниципального района Волгоградской области</w:t>
      </w:r>
      <w:r w:rsidR="00ED72E3" w:rsidRPr="00053A57">
        <w:rPr>
          <w:sz w:val="24"/>
          <w:szCs w:val="24"/>
        </w:rPr>
        <w:t xml:space="preserve"> </w:t>
      </w:r>
      <w:r w:rsidR="006E4AEB" w:rsidRPr="00053A57">
        <w:rPr>
          <w:sz w:val="24"/>
          <w:szCs w:val="24"/>
        </w:rPr>
        <w:t xml:space="preserve">в </w:t>
      </w:r>
      <w:r w:rsidRPr="00053A57">
        <w:rPr>
          <w:sz w:val="24"/>
          <w:szCs w:val="24"/>
        </w:rPr>
        <w:t xml:space="preserve"> </w:t>
      </w:r>
      <w:r w:rsidR="00282D93" w:rsidRPr="00053A57">
        <w:rPr>
          <w:sz w:val="24"/>
          <w:szCs w:val="24"/>
        </w:rPr>
        <w:t>20</w:t>
      </w:r>
      <w:r w:rsidR="00053A57">
        <w:rPr>
          <w:sz w:val="24"/>
          <w:szCs w:val="24"/>
        </w:rPr>
        <w:t>20</w:t>
      </w:r>
      <w:r w:rsidR="00282D93" w:rsidRPr="00053A57">
        <w:rPr>
          <w:sz w:val="24"/>
          <w:szCs w:val="24"/>
        </w:rPr>
        <w:t>-20</w:t>
      </w:r>
      <w:r w:rsidR="00053A57">
        <w:rPr>
          <w:sz w:val="24"/>
          <w:szCs w:val="24"/>
        </w:rPr>
        <w:t>22</w:t>
      </w:r>
      <w:r w:rsidRPr="00053A57">
        <w:rPr>
          <w:sz w:val="24"/>
          <w:szCs w:val="24"/>
        </w:rPr>
        <w:t xml:space="preserve"> </w:t>
      </w:r>
      <w:r w:rsidR="006E4AEB" w:rsidRPr="00053A57">
        <w:rPr>
          <w:sz w:val="24"/>
          <w:szCs w:val="24"/>
        </w:rPr>
        <w:t xml:space="preserve">гг.» осуществляется </w:t>
      </w:r>
      <w:r w:rsidRPr="00053A57">
        <w:rPr>
          <w:sz w:val="24"/>
          <w:szCs w:val="24"/>
        </w:rPr>
        <w:t xml:space="preserve"> в один этап</w:t>
      </w:r>
      <w:r w:rsidR="00ED72E3" w:rsidRPr="00053A57">
        <w:rPr>
          <w:sz w:val="24"/>
          <w:szCs w:val="24"/>
        </w:rPr>
        <w:t>.</w:t>
      </w:r>
    </w:p>
    <w:p w:rsidR="00CE7C6C" w:rsidRPr="00053A57" w:rsidRDefault="00CE7C6C" w:rsidP="00053A57">
      <w:pPr>
        <w:pStyle w:val="1"/>
        <w:ind w:firstLine="567"/>
        <w:rPr>
          <w:sz w:val="24"/>
          <w:szCs w:val="24"/>
        </w:rPr>
      </w:pPr>
      <w:r w:rsidRPr="00053A57">
        <w:rPr>
          <w:sz w:val="24"/>
          <w:szCs w:val="24"/>
        </w:rPr>
        <w:t xml:space="preserve">Реализация мероприятий Программы осуществляется за счет средств бюджета </w:t>
      </w:r>
      <w:r w:rsidR="00ED72E3" w:rsidRPr="00053A57">
        <w:rPr>
          <w:sz w:val="24"/>
          <w:szCs w:val="24"/>
        </w:rPr>
        <w:t>Пимено-Чернянского сельского поселения.</w:t>
      </w:r>
      <w:r w:rsidRPr="00053A57">
        <w:rPr>
          <w:sz w:val="24"/>
          <w:szCs w:val="24"/>
        </w:rPr>
        <w:t xml:space="preserve">                                            </w:t>
      </w:r>
    </w:p>
    <w:p w:rsidR="00CE7C6C" w:rsidRPr="00053A57" w:rsidRDefault="00CE7C6C" w:rsidP="00053A57">
      <w:pPr>
        <w:ind w:firstLine="567"/>
        <w:jc w:val="right"/>
        <w:rPr>
          <w:sz w:val="24"/>
          <w:szCs w:val="24"/>
        </w:rPr>
      </w:pPr>
    </w:p>
    <w:p w:rsidR="007C585D" w:rsidRPr="00053A57" w:rsidRDefault="007C585D" w:rsidP="00053A57">
      <w:pPr>
        <w:ind w:firstLine="567"/>
        <w:jc w:val="right"/>
        <w:rPr>
          <w:sz w:val="24"/>
          <w:szCs w:val="24"/>
        </w:rPr>
      </w:pPr>
    </w:p>
    <w:p w:rsidR="007C585D" w:rsidRPr="00053A57" w:rsidRDefault="007C585D" w:rsidP="00053A57">
      <w:pPr>
        <w:ind w:firstLine="567"/>
        <w:jc w:val="right"/>
        <w:rPr>
          <w:sz w:val="24"/>
          <w:szCs w:val="24"/>
        </w:rPr>
      </w:pPr>
    </w:p>
    <w:p w:rsidR="007C585D" w:rsidRPr="00053A57" w:rsidRDefault="007C585D" w:rsidP="00053A57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Организация управления программой и контроль за ходом ее выполнения</w:t>
      </w:r>
    </w:p>
    <w:p w:rsidR="007C585D" w:rsidRPr="00053A57" w:rsidRDefault="007C585D" w:rsidP="00053A57">
      <w:pPr>
        <w:ind w:firstLine="567"/>
        <w:jc w:val="both"/>
        <w:rPr>
          <w:sz w:val="24"/>
          <w:szCs w:val="24"/>
        </w:rPr>
      </w:pPr>
    </w:p>
    <w:p w:rsidR="007C585D" w:rsidRPr="00053A57" w:rsidRDefault="007C585D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ab/>
        <w:t>Заказчиком  и исполнителем программы является Администрация Пимено-Чернянского сельского поселения Котельниковского муниципального района Волгоградской области.</w:t>
      </w:r>
    </w:p>
    <w:p w:rsidR="007C585D" w:rsidRPr="00053A57" w:rsidRDefault="007C585D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ab/>
        <w:t>Заказчик муниципальной программы с учетом выделяемых на ее реализацию финансовых средств ежегодно уточняет целевые показатели и затраты по программе, при необходимости вносит в установленном порядке изменения или продлевает срок реализации программы.</w:t>
      </w:r>
    </w:p>
    <w:p w:rsidR="007C585D" w:rsidRPr="00053A57" w:rsidRDefault="007C585D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ab/>
        <w:t>Контроль за исполнением программы осуществляет Глава Пимено-Чернянского сельского поселения.</w:t>
      </w:r>
    </w:p>
    <w:p w:rsidR="007C585D" w:rsidRPr="00053A57" w:rsidRDefault="007C585D" w:rsidP="00053A57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Ожидаемые результаты реализации муниципальной программы</w:t>
      </w:r>
    </w:p>
    <w:p w:rsidR="007C585D" w:rsidRPr="00053A57" w:rsidRDefault="007C585D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ab/>
      </w:r>
    </w:p>
    <w:p w:rsidR="007C585D" w:rsidRPr="00053A57" w:rsidRDefault="002C6AFA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1.</w:t>
      </w:r>
      <w:r w:rsidR="007C585D" w:rsidRPr="00053A57">
        <w:rPr>
          <w:sz w:val="24"/>
          <w:szCs w:val="24"/>
        </w:rPr>
        <w:t>20</w:t>
      </w:r>
      <w:r w:rsidR="00053A57">
        <w:rPr>
          <w:sz w:val="24"/>
          <w:szCs w:val="24"/>
        </w:rPr>
        <w:t>20</w:t>
      </w:r>
      <w:r w:rsidR="007C585D" w:rsidRPr="00053A57">
        <w:rPr>
          <w:sz w:val="24"/>
          <w:szCs w:val="24"/>
        </w:rPr>
        <w:t xml:space="preserve"> год -10 казаков,</w:t>
      </w:r>
    </w:p>
    <w:p w:rsidR="007C585D" w:rsidRPr="00053A57" w:rsidRDefault="00053A57" w:rsidP="00053A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2021</w:t>
      </w:r>
      <w:r w:rsidR="007C585D" w:rsidRPr="00053A57">
        <w:rPr>
          <w:sz w:val="24"/>
          <w:szCs w:val="24"/>
        </w:rPr>
        <w:t xml:space="preserve"> год – 15 казаков,</w:t>
      </w:r>
    </w:p>
    <w:p w:rsidR="007C585D" w:rsidRPr="00053A57" w:rsidRDefault="007C585D" w:rsidP="00053A57">
      <w:pPr>
        <w:pStyle w:val="a6"/>
        <w:numPr>
          <w:ilvl w:val="0"/>
          <w:numId w:val="8"/>
        </w:numPr>
        <w:jc w:val="both"/>
      </w:pPr>
      <w:r w:rsidRPr="00053A57">
        <w:t>год – 20 казаков.</w:t>
      </w:r>
    </w:p>
    <w:p w:rsidR="002C6AFA" w:rsidRPr="00053A57" w:rsidRDefault="00053A57" w:rsidP="00053A5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6AFA" w:rsidRPr="00053A57">
        <w:rPr>
          <w:sz w:val="24"/>
          <w:szCs w:val="24"/>
        </w:rPr>
        <w:t>Расширение сферы деятельности Пимено-Чернянского ХКО:</w:t>
      </w:r>
    </w:p>
    <w:p w:rsidR="002C6AFA" w:rsidRPr="00053A57" w:rsidRDefault="002C6AFA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- охрана объектов, находящихся в муниципальной собственности,</w:t>
      </w:r>
    </w:p>
    <w:p w:rsidR="002C6AFA" w:rsidRPr="00053A57" w:rsidRDefault="002C6AFA" w:rsidP="00053A57">
      <w:pPr>
        <w:ind w:firstLine="56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- организация военно-патриотического воспитания призывников, их подготовка к военной службе,</w:t>
      </w:r>
    </w:p>
    <w:p w:rsidR="002C6AFA" w:rsidRPr="003D3717" w:rsidRDefault="002C6AFA" w:rsidP="002C6AF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2C6AFA" w:rsidRPr="00053A57" w:rsidRDefault="002C6AFA" w:rsidP="002C6AFA">
      <w:pPr>
        <w:ind w:firstLine="567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>Методика оценки эффективности реализации программы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before="252" w:line="266" w:lineRule="exact"/>
        <w:ind w:right="137" w:firstLine="567"/>
        <w:jc w:val="both"/>
        <w:rPr>
          <w:sz w:val="24"/>
          <w:szCs w:val="24"/>
        </w:rPr>
      </w:pPr>
      <w:r w:rsidRPr="00053A57">
        <w:rPr>
          <w:spacing w:val="8"/>
          <w:w w:val="104"/>
          <w:sz w:val="24"/>
          <w:szCs w:val="24"/>
        </w:rPr>
        <w:t xml:space="preserve">Программа предполагает использование системы индикаторов, характеризующих </w:t>
      </w:r>
      <w:r w:rsidRPr="00053A57">
        <w:rPr>
          <w:w w:val="104"/>
          <w:sz w:val="24"/>
          <w:szCs w:val="24"/>
        </w:rPr>
        <w:t xml:space="preserve">текущие и конечные </w:t>
      </w:r>
      <w:r w:rsidRPr="00053A57">
        <w:rPr>
          <w:bCs/>
          <w:w w:val="104"/>
          <w:sz w:val="24"/>
          <w:szCs w:val="24"/>
        </w:rPr>
        <w:t>результаты</w:t>
      </w:r>
      <w:r w:rsidRPr="00053A57">
        <w:rPr>
          <w:b/>
          <w:bCs/>
          <w:w w:val="104"/>
          <w:sz w:val="24"/>
          <w:szCs w:val="24"/>
        </w:rPr>
        <w:t xml:space="preserve"> </w:t>
      </w:r>
      <w:r w:rsidRPr="00053A57">
        <w:rPr>
          <w:w w:val="104"/>
          <w:sz w:val="24"/>
          <w:szCs w:val="24"/>
        </w:rPr>
        <w:t>ее реализации.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30" w:firstLine="567"/>
        <w:jc w:val="both"/>
        <w:rPr>
          <w:sz w:val="24"/>
          <w:szCs w:val="24"/>
        </w:rPr>
      </w:pPr>
      <w:r w:rsidRPr="00053A57">
        <w:rPr>
          <w:spacing w:val="1"/>
          <w:w w:val="104"/>
          <w:sz w:val="24"/>
          <w:szCs w:val="24"/>
        </w:rPr>
        <w:t xml:space="preserve">Оценка эффективности реализации Программы производится на основе использования </w:t>
      </w:r>
      <w:r w:rsidRPr="00053A57">
        <w:rPr>
          <w:spacing w:val="8"/>
          <w:w w:val="104"/>
          <w:sz w:val="24"/>
          <w:szCs w:val="24"/>
        </w:rPr>
        <w:t xml:space="preserve">системы целевых индикаторов, которая обеспечит мониторинг динамики результатов </w:t>
      </w:r>
      <w:r w:rsidRPr="00053A57">
        <w:rPr>
          <w:w w:val="104"/>
          <w:sz w:val="24"/>
          <w:szCs w:val="24"/>
        </w:rPr>
        <w:t xml:space="preserve">реализации Программы за оцениваемый период с целью уточнения степени решения задач и </w:t>
      </w:r>
      <w:r w:rsidRPr="00053A57">
        <w:rPr>
          <w:spacing w:val="2"/>
          <w:w w:val="104"/>
          <w:sz w:val="24"/>
          <w:szCs w:val="24"/>
        </w:rPr>
        <w:t>выполнения мероприятий Программы.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44" w:firstLine="567"/>
        <w:jc w:val="both"/>
        <w:rPr>
          <w:sz w:val="24"/>
          <w:szCs w:val="24"/>
        </w:rPr>
      </w:pPr>
      <w:r w:rsidRPr="00053A57">
        <w:rPr>
          <w:spacing w:val="5"/>
          <w:w w:val="104"/>
          <w:sz w:val="24"/>
          <w:szCs w:val="24"/>
        </w:rPr>
        <w:t xml:space="preserve">Для оценки эффективности реализации Программы используются целевые индикаторы </w:t>
      </w:r>
      <w:r w:rsidRPr="00053A57">
        <w:rPr>
          <w:spacing w:val="3"/>
          <w:w w:val="104"/>
          <w:sz w:val="24"/>
          <w:szCs w:val="24"/>
        </w:rPr>
        <w:t>по направлениям, которые отражают выполнение мероприятий Программы.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30" w:firstLine="567"/>
        <w:jc w:val="both"/>
        <w:rPr>
          <w:sz w:val="24"/>
          <w:szCs w:val="24"/>
        </w:rPr>
      </w:pPr>
      <w:r w:rsidRPr="00053A57">
        <w:rPr>
          <w:spacing w:val="10"/>
          <w:w w:val="104"/>
          <w:sz w:val="24"/>
          <w:szCs w:val="24"/>
        </w:rPr>
        <w:t xml:space="preserve">Оценка эффективности реализации Программы производится путем сравнения </w:t>
      </w:r>
      <w:r w:rsidRPr="00053A57">
        <w:rPr>
          <w:spacing w:val="5"/>
          <w:w w:val="104"/>
          <w:sz w:val="24"/>
          <w:szCs w:val="24"/>
        </w:rPr>
        <w:t xml:space="preserve">фактически достигнутых показателей за соответствующий год с утвержденными на год </w:t>
      </w:r>
      <w:r w:rsidRPr="00053A57">
        <w:rPr>
          <w:spacing w:val="3"/>
          <w:w w:val="104"/>
          <w:sz w:val="24"/>
          <w:szCs w:val="24"/>
        </w:rPr>
        <w:t>значениями целевых индикаторов.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37" w:firstLine="567"/>
        <w:jc w:val="both"/>
        <w:rPr>
          <w:sz w:val="24"/>
          <w:szCs w:val="24"/>
        </w:rPr>
      </w:pPr>
      <w:r w:rsidRPr="00053A57">
        <w:rPr>
          <w:spacing w:val="10"/>
          <w:w w:val="104"/>
          <w:sz w:val="24"/>
          <w:szCs w:val="24"/>
        </w:rPr>
        <w:t xml:space="preserve">Эффективность реализации Программы оценивается как степень фактического </w:t>
      </w:r>
      <w:r w:rsidRPr="00053A57">
        <w:rPr>
          <w:spacing w:val="2"/>
          <w:w w:val="104"/>
          <w:sz w:val="24"/>
          <w:szCs w:val="24"/>
        </w:rPr>
        <w:t>достижения целевых индикаторов по следующей формуле: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pos="914"/>
          <w:tab w:val="left" w:pos="2758"/>
        </w:tabs>
        <w:autoSpaceDE w:val="0"/>
        <w:autoSpaceDN w:val="0"/>
        <w:adjustRightInd w:val="0"/>
        <w:ind w:left="72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pacing w:val="-15"/>
          <w:w w:val="104"/>
          <w:sz w:val="24"/>
          <w:szCs w:val="24"/>
        </w:rPr>
        <w:t xml:space="preserve">                                                          </w:t>
      </w:r>
      <w:r w:rsidRPr="003D3717">
        <w:rPr>
          <w:rFonts w:ascii="Arial" w:hAnsi="Arial" w:cs="Arial"/>
          <w:spacing w:val="-15"/>
          <w:w w:val="104"/>
          <w:sz w:val="24"/>
          <w:szCs w:val="24"/>
          <w:lang w:val="en-US"/>
        </w:rPr>
        <w:t>1</w:t>
      </w:r>
      <w:r w:rsidRPr="003D3717">
        <w:rPr>
          <w:rFonts w:ascii="Arial" w:hAnsi="Arial" w:cs="Arial"/>
          <w:spacing w:val="-15"/>
          <w:w w:val="104"/>
          <w:sz w:val="24"/>
          <w:szCs w:val="24"/>
        </w:rPr>
        <w:t>ф</w:t>
      </w:r>
      <w:r w:rsidRPr="003D3717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3D3717">
        <w:rPr>
          <w:rFonts w:ascii="Arial" w:hAnsi="Arial" w:cs="Arial"/>
          <w:spacing w:val="-15"/>
          <w:w w:val="104"/>
          <w:sz w:val="24"/>
          <w:szCs w:val="24"/>
          <w:lang w:val="en-US"/>
        </w:rPr>
        <w:t>1</w:t>
      </w:r>
      <w:r w:rsidRPr="003D3717">
        <w:rPr>
          <w:rFonts w:ascii="Arial" w:hAnsi="Arial" w:cs="Arial"/>
          <w:spacing w:val="-15"/>
          <w:w w:val="104"/>
          <w:sz w:val="24"/>
          <w:szCs w:val="24"/>
        </w:rPr>
        <w:t>ф</w:t>
      </w:r>
      <w:r w:rsidRPr="003D3717">
        <w:rPr>
          <w:rFonts w:ascii="Arial" w:hAnsi="Arial" w:cs="Arial"/>
          <w:sz w:val="24"/>
          <w:szCs w:val="24"/>
          <w:lang w:val="en-US"/>
        </w:rPr>
        <w:tab/>
        <w:t xml:space="preserve">                      </w:t>
      </w:r>
      <w:r w:rsidRPr="003D3717">
        <w:rPr>
          <w:rFonts w:ascii="Arial" w:hAnsi="Arial" w:cs="Arial"/>
          <w:spacing w:val="-13"/>
          <w:w w:val="104"/>
          <w:sz w:val="24"/>
          <w:szCs w:val="24"/>
          <w:lang w:val="en-US"/>
        </w:rPr>
        <w:t>1</w:t>
      </w:r>
      <w:r w:rsidRPr="003D3717">
        <w:rPr>
          <w:rFonts w:ascii="Arial" w:hAnsi="Arial" w:cs="Arial"/>
          <w:spacing w:val="-13"/>
          <w:w w:val="104"/>
          <w:sz w:val="24"/>
          <w:szCs w:val="24"/>
        </w:rPr>
        <w:t>ф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pos="4558"/>
          <w:tab w:val="left" w:pos="6415"/>
        </w:tabs>
        <w:autoSpaceDE w:val="0"/>
        <w:autoSpaceDN w:val="0"/>
        <w:adjustRightInd w:val="0"/>
        <w:ind w:left="3730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w w:val="104"/>
          <w:sz w:val="24"/>
          <w:szCs w:val="24"/>
          <w:lang w:val="en-US"/>
        </w:rPr>
        <w:t xml:space="preserve"> 1</w:t>
      </w:r>
      <w:r w:rsidRPr="003D3717"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Pr="003D3717">
        <w:rPr>
          <w:rFonts w:ascii="Arial" w:hAnsi="Arial" w:cs="Arial"/>
          <w:w w:val="104"/>
          <w:sz w:val="24"/>
          <w:szCs w:val="24"/>
          <w:lang w:val="en-US"/>
        </w:rPr>
        <w:t>2</w:t>
      </w:r>
      <w:r w:rsidRPr="003D3717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Pr="003D3717">
        <w:rPr>
          <w:rFonts w:ascii="Arial" w:hAnsi="Arial" w:cs="Arial"/>
          <w:w w:val="104"/>
          <w:sz w:val="24"/>
          <w:szCs w:val="24"/>
          <w:lang w:val="en-US"/>
        </w:rPr>
        <w:t>6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leader="hyphen" w:pos="576"/>
          <w:tab w:val="left" w:leader="hyphen" w:pos="1411"/>
          <w:tab w:val="left" w:leader="dot" w:pos="2131"/>
          <w:tab w:val="left" w:leader="hyphen" w:pos="3254"/>
        </w:tabs>
        <w:autoSpaceDE w:val="0"/>
        <w:autoSpaceDN w:val="0"/>
        <w:adjustRightInd w:val="0"/>
        <w:ind w:left="194"/>
        <w:jc w:val="center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z w:val="24"/>
          <w:szCs w:val="24"/>
        </w:rPr>
        <w:t xml:space="preserve">           -------   +    -----  +  ….. +</w:t>
      </w:r>
      <w:r w:rsidRPr="003D3717">
        <w:rPr>
          <w:rFonts w:ascii="Arial" w:hAnsi="Arial" w:cs="Arial"/>
          <w:w w:val="104"/>
          <w:sz w:val="24"/>
          <w:szCs w:val="24"/>
          <w:vertAlign w:val="subscript"/>
        </w:rPr>
        <w:t xml:space="preserve">     </w:t>
      </w:r>
      <w:r w:rsidRPr="003D3717">
        <w:rPr>
          <w:rFonts w:ascii="Arial" w:hAnsi="Arial" w:cs="Arial"/>
          <w:sz w:val="24"/>
          <w:szCs w:val="24"/>
          <w:vertAlign w:val="subscript"/>
        </w:rPr>
        <w:t>-----------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pos="922"/>
          <w:tab w:val="left" w:pos="2758"/>
        </w:tabs>
        <w:autoSpaceDE w:val="0"/>
        <w:autoSpaceDN w:val="0"/>
        <w:adjustRightInd w:val="0"/>
        <w:ind w:left="72"/>
        <w:jc w:val="center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pacing w:val="23"/>
          <w:w w:val="104"/>
          <w:sz w:val="24"/>
          <w:szCs w:val="24"/>
        </w:rPr>
        <w:t xml:space="preserve">          </w:t>
      </w:r>
      <w:r w:rsidRPr="003D3717">
        <w:rPr>
          <w:rFonts w:ascii="Arial" w:hAnsi="Arial" w:cs="Arial"/>
          <w:spacing w:val="23"/>
          <w:w w:val="104"/>
          <w:sz w:val="24"/>
          <w:szCs w:val="24"/>
          <w:lang w:val="en-US"/>
        </w:rPr>
        <w:t>In</w:t>
      </w:r>
      <w:r w:rsidRPr="003D3717">
        <w:rPr>
          <w:rFonts w:ascii="Arial" w:hAnsi="Arial" w:cs="Arial"/>
          <w:sz w:val="24"/>
          <w:szCs w:val="24"/>
        </w:rPr>
        <w:t xml:space="preserve">             </w:t>
      </w:r>
      <w:r w:rsidRPr="003D3717">
        <w:rPr>
          <w:rFonts w:ascii="Arial" w:hAnsi="Arial" w:cs="Arial"/>
          <w:spacing w:val="20"/>
          <w:w w:val="104"/>
          <w:sz w:val="24"/>
          <w:szCs w:val="24"/>
          <w:lang w:val="en-US"/>
        </w:rPr>
        <w:t>In</w:t>
      </w:r>
      <w:r w:rsidRPr="003D3717">
        <w:rPr>
          <w:rFonts w:ascii="Arial" w:hAnsi="Arial" w:cs="Arial"/>
          <w:sz w:val="24"/>
          <w:szCs w:val="24"/>
        </w:rPr>
        <w:tab/>
        <w:t xml:space="preserve">                   </w:t>
      </w:r>
      <w:r w:rsidRPr="003D3717">
        <w:rPr>
          <w:rFonts w:ascii="Arial" w:hAnsi="Arial" w:cs="Arial"/>
          <w:spacing w:val="23"/>
          <w:w w:val="104"/>
          <w:sz w:val="24"/>
          <w:szCs w:val="24"/>
          <w:lang w:val="en-US"/>
        </w:rPr>
        <w:t>In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pos="922"/>
          <w:tab w:val="left" w:pos="2758"/>
        </w:tabs>
        <w:autoSpaceDE w:val="0"/>
        <w:autoSpaceDN w:val="0"/>
        <w:adjustRightInd w:val="0"/>
        <w:ind w:left="72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pacing w:val="23"/>
          <w:w w:val="104"/>
          <w:sz w:val="24"/>
          <w:szCs w:val="24"/>
        </w:rPr>
        <w:t xml:space="preserve">                                        1         2                  6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pos="922"/>
          <w:tab w:val="left" w:pos="2758"/>
        </w:tabs>
        <w:autoSpaceDE w:val="0"/>
        <w:autoSpaceDN w:val="0"/>
        <w:adjustRightInd w:val="0"/>
        <w:ind w:left="72"/>
        <w:jc w:val="center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pacing w:val="23"/>
          <w:w w:val="104"/>
          <w:sz w:val="24"/>
          <w:szCs w:val="24"/>
          <w:lang w:val="en-US"/>
        </w:rPr>
        <w:t>E</w:t>
      </w:r>
      <w:r w:rsidRPr="003D3717">
        <w:rPr>
          <w:rFonts w:ascii="Arial" w:hAnsi="Arial" w:cs="Arial"/>
          <w:spacing w:val="23"/>
          <w:w w:val="104"/>
          <w:sz w:val="24"/>
          <w:szCs w:val="24"/>
        </w:rPr>
        <w:t xml:space="preserve"> = ----------------------------------</w:t>
      </w:r>
      <w:r w:rsidRPr="003D3717">
        <w:rPr>
          <w:rFonts w:ascii="Arial" w:hAnsi="Arial" w:cs="Arial"/>
          <w:spacing w:val="23"/>
          <w:w w:val="104"/>
          <w:sz w:val="24"/>
          <w:szCs w:val="24"/>
          <w:lang w:val="en-US"/>
        </w:rPr>
        <w:t>x</w:t>
      </w:r>
      <w:r w:rsidRPr="003D3717">
        <w:rPr>
          <w:rFonts w:ascii="Arial" w:hAnsi="Arial" w:cs="Arial"/>
          <w:spacing w:val="23"/>
          <w:w w:val="104"/>
          <w:sz w:val="24"/>
          <w:szCs w:val="24"/>
        </w:rPr>
        <w:t xml:space="preserve"> 100%</w:t>
      </w:r>
    </w:p>
    <w:p w:rsidR="002C6AFA" w:rsidRPr="003D3717" w:rsidRDefault="002C6AFA" w:rsidP="00053A57">
      <w:pPr>
        <w:widowControl w:val="0"/>
        <w:shd w:val="clear" w:color="auto" w:fill="FFFFFF"/>
        <w:tabs>
          <w:tab w:val="left" w:pos="922"/>
          <w:tab w:val="left" w:pos="2758"/>
        </w:tabs>
        <w:autoSpaceDE w:val="0"/>
        <w:autoSpaceDN w:val="0"/>
        <w:adjustRightInd w:val="0"/>
        <w:ind w:left="72"/>
        <w:jc w:val="center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pacing w:val="23"/>
          <w:w w:val="104"/>
          <w:sz w:val="24"/>
          <w:szCs w:val="24"/>
        </w:rPr>
        <w:t>2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66" w:lineRule="exact"/>
        <w:ind w:left="252"/>
        <w:rPr>
          <w:sz w:val="24"/>
          <w:szCs w:val="24"/>
        </w:rPr>
      </w:pPr>
      <w:r w:rsidRPr="00053A57">
        <w:rPr>
          <w:spacing w:val="2"/>
          <w:w w:val="104"/>
          <w:sz w:val="24"/>
          <w:szCs w:val="24"/>
        </w:rPr>
        <w:t>где Е - эффективность реализации Программы (процентов);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left="252" w:right="432"/>
        <w:rPr>
          <w:sz w:val="24"/>
          <w:szCs w:val="24"/>
        </w:rPr>
      </w:pPr>
      <w:r w:rsidRPr="00053A57">
        <w:rPr>
          <w:spacing w:val="3"/>
          <w:w w:val="104"/>
          <w:sz w:val="24"/>
          <w:szCs w:val="24"/>
          <w:lang w:val="en-US"/>
        </w:rPr>
        <w:t>I</w:t>
      </w:r>
      <w:r w:rsidRPr="00053A57">
        <w:rPr>
          <w:spacing w:val="3"/>
          <w:w w:val="104"/>
          <w:sz w:val="24"/>
          <w:szCs w:val="24"/>
        </w:rPr>
        <w:t>ф - фактическое значение индикатора, достигнутого в ходе реализации Программы;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left="252" w:right="432"/>
        <w:rPr>
          <w:sz w:val="24"/>
          <w:szCs w:val="24"/>
        </w:rPr>
      </w:pPr>
      <w:r w:rsidRPr="00053A57">
        <w:rPr>
          <w:spacing w:val="3"/>
          <w:w w:val="104"/>
          <w:sz w:val="24"/>
          <w:szCs w:val="24"/>
        </w:rPr>
        <w:t xml:space="preserve"> </w:t>
      </w:r>
      <w:r w:rsidRPr="00053A57">
        <w:rPr>
          <w:spacing w:val="4"/>
          <w:w w:val="104"/>
          <w:sz w:val="24"/>
          <w:szCs w:val="24"/>
          <w:lang w:val="en-US"/>
        </w:rPr>
        <w:t>In</w:t>
      </w:r>
      <w:r w:rsidRPr="00053A57">
        <w:rPr>
          <w:spacing w:val="4"/>
          <w:w w:val="104"/>
          <w:sz w:val="24"/>
          <w:szCs w:val="24"/>
        </w:rPr>
        <w:t xml:space="preserve"> - плановое значение индикатора, утвержденное Программой; 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left="252" w:right="432"/>
        <w:rPr>
          <w:sz w:val="24"/>
          <w:szCs w:val="24"/>
        </w:rPr>
      </w:pPr>
      <w:r w:rsidRPr="00053A57">
        <w:rPr>
          <w:spacing w:val="-1"/>
          <w:w w:val="104"/>
          <w:sz w:val="24"/>
          <w:szCs w:val="24"/>
        </w:rPr>
        <w:t xml:space="preserve">2 - количество индикаторов </w:t>
      </w:r>
      <w:r w:rsidRPr="00053A57">
        <w:rPr>
          <w:bCs/>
          <w:spacing w:val="-1"/>
          <w:w w:val="104"/>
          <w:sz w:val="24"/>
          <w:szCs w:val="24"/>
        </w:rPr>
        <w:t>Программы</w:t>
      </w:r>
      <w:r w:rsidRPr="00053A57">
        <w:rPr>
          <w:b/>
          <w:bCs/>
          <w:spacing w:val="-1"/>
          <w:w w:val="104"/>
          <w:sz w:val="24"/>
          <w:szCs w:val="24"/>
        </w:rPr>
        <w:t>.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ind w:left="547"/>
        <w:rPr>
          <w:sz w:val="24"/>
          <w:szCs w:val="24"/>
        </w:rPr>
      </w:pPr>
      <w:r w:rsidRPr="00053A57">
        <w:rPr>
          <w:spacing w:val="2"/>
          <w:w w:val="104"/>
          <w:sz w:val="24"/>
          <w:szCs w:val="24"/>
        </w:rPr>
        <w:t>При значении показателей эффективности: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ind w:left="576"/>
        <w:rPr>
          <w:sz w:val="24"/>
          <w:szCs w:val="24"/>
        </w:rPr>
      </w:pPr>
      <w:r w:rsidRPr="00053A57">
        <w:rPr>
          <w:spacing w:val="14"/>
          <w:w w:val="104"/>
          <w:sz w:val="24"/>
          <w:szCs w:val="24"/>
        </w:rPr>
        <w:t>90- 100</w:t>
      </w:r>
      <w:r w:rsidRPr="00053A57">
        <w:rPr>
          <w:w w:val="104"/>
          <w:sz w:val="24"/>
          <w:szCs w:val="24"/>
        </w:rPr>
        <w:t xml:space="preserve"> </w:t>
      </w:r>
      <w:r w:rsidRPr="00053A57">
        <w:rPr>
          <w:spacing w:val="2"/>
          <w:w w:val="104"/>
          <w:sz w:val="24"/>
          <w:szCs w:val="24"/>
        </w:rPr>
        <w:t>процентов - реализация Программы считается эффективной;</w:t>
      </w:r>
    </w:p>
    <w:p w:rsidR="002C6AFA" w:rsidRPr="00053A57" w:rsidRDefault="002C6AFA" w:rsidP="002C6AFA">
      <w:pPr>
        <w:widowControl w:val="0"/>
        <w:shd w:val="clear" w:color="auto" w:fill="FFFFFF"/>
        <w:autoSpaceDE w:val="0"/>
        <w:autoSpaceDN w:val="0"/>
        <w:adjustRightInd w:val="0"/>
        <w:ind w:left="547"/>
        <w:rPr>
          <w:sz w:val="24"/>
          <w:szCs w:val="24"/>
        </w:rPr>
      </w:pPr>
      <w:r w:rsidRPr="00053A57">
        <w:rPr>
          <w:spacing w:val="3"/>
          <w:w w:val="104"/>
          <w:sz w:val="24"/>
          <w:szCs w:val="24"/>
        </w:rPr>
        <w:t>- менее 95 процентов - реализация Программы считается неэффективной;</w:t>
      </w:r>
    </w:p>
    <w:p w:rsidR="00CE7C6C" w:rsidRPr="003D3717" w:rsidRDefault="002C6AFA" w:rsidP="00053A57">
      <w:pPr>
        <w:widowControl w:val="0"/>
        <w:shd w:val="clear" w:color="auto" w:fill="FFFFFF"/>
        <w:autoSpaceDE w:val="0"/>
        <w:autoSpaceDN w:val="0"/>
        <w:adjustRightInd w:val="0"/>
        <w:ind w:left="540"/>
        <w:rPr>
          <w:rFonts w:ascii="Arial" w:hAnsi="Arial" w:cs="Arial"/>
          <w:b/>
          <w:sz w:val="24"/>
          <w:szCs w:val="24"/>
        </w:rPr>
      </w:pPr>
      <w:r w:rsidRPr="00053A57">
        <w:rPr>
          <w:spacing w:val="3"/>
          <w:w w:val="104"/>
          <w:sz w:val="24"/>
          <w:szCs w:val="24"/>
        </w:rPr>
        <w:t>- более 100 процентов - реализация Программы считается наиболее эффективной.</w:t>
      </w:r>
    </w:p>
    <w:p w:rsidR="00CE7C6C" w:rsidRPr="003D3717" w:rsidRDefault="00CE7C6C" w:rsidP="00CE7C6C">
      <w:pPr>
        <w:rPr>
          <w:rFonts w:ascii="Arial" w:hAnsi="Arial" w:cs="Arial"/>
          <w:b/>
          <w:sz w:val="24"/>
          <w:szCs w:val="24"/>
        </w:rPr>
        <w:sectPr w:rsidR="00CE7C6C" w:rsidRPr="003D3717" w:rsidSect="00DD11C2">
          <w:pgSz w:w="11906" w:h="16838"/>
          <w:pgMar w:top="381" w:right="849" w:bottom="851" w:left="1701" w:header="709" w:footer="709" w:gutter="0"/>
          <w:cols w:space="720"/>
        </w:sectPr>
      </w:pPr>
    </w:p>
    <w:p w:rsidR="00CE7C6C" w:rsidRPr="00053A57" w:rsidRDefault="00CE7C6C" w:rsidP="00CE7C6C">
      <w:pPr>
        <w:jc w:val="right"/>
        <w:rPr>
          <w:sz w:val="24"/>
          <w:szCs w:val="24"/>
        </w:rPr>
      </w:pPr>
      <w:r w:rsidRPr="003D371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053A57">
        <w:rPr>
          <w:sz w:val="24"/>
          <w:szCs w:val="24"/>
        </w:rPr>
        <w:t>Приложение №1</w:t>
      </w:r>
    </w:p>
    <w:p w:rsidR="00053A57" w:rsidRDefault="00CE7C6C" w:rsidP="00CE7C6C">
      <w:pPr>
        <w:shd w:val="clear" w:color="auto" w:fill="FFFFFF"/>
        <w:spacing w:line="298" w:lineRule="exact"/>
        <w:ind w:right="144"/>
        <w:jc w:val="right"/>
        <w:rPr>
          <w:sz w:val="24"/>
          <w:szCs w:val="24"/>
        </w:rPr>
      </w:pPr>
      <w:r w:rsidRPr="00053A57">
        <w:rPr>
          <w:sz w:val="24"/>
          <w:szCs w:val="24"/>
        </w:rPr>
        <w:t xml:space="preserve">к муниципальной </w:t>
      </w:r>
      <w:r w:rsidR="00282D93" w:rsidRPr="00053A57"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 xml:space="preserve"> Программе </w:t>
      </w:r>
    </w:p>
    <w:p w:rsidR="00CE7C6C" w:rsidRPr="00053A57" w:rsidRDefault="00CE7C6C" w:rsidP="00CE7C6C">
      <w:pPr>
        <w:shd w:val="clear" w:color="auto" w:fill="FFFFFF"/>
        <w:spacing w:line="298" w:lineRule="exact"/>
        <w:ind w:right="144"/>
        <w:jc w:val="right"/>
        <w:rPr>
          <w:sz w:val="24"/>
          <w:szCs w:val="24"/>
        </w:rPr>
      </w:pPr>
      <w:r w:rsidRPr="00053A57">
        <w:rPr>
          <w:sz w:val="24"/>
          <w:szCs w:val="24"/>
        </w:rPr>
        <w:t>«Этносоциальное развитие населения</w:t>
      </w:r>
    </w:p>
    <w:p w:rsidR="00053A57" w:rsidRDefault="00CE7C6C" w:rsidP="00CE7C6C">
      <w:pPr>
        <w:shd w:val="clear" w:color="auto" w:fill="FFFFFF"/>
        <w:spacing w:line="298" w:lineRule="exact"/>
        <w:ind w:right="134"/>
        <w:jc w:val="right"/>
        <w:rPr>
          <w:spacing w:val="-1"/>
          <w:sz w:val="24"/>
          <w:szCs w:val="24"/>
        </w:rPr>
      </w:pPr>
      <w:r w:rsidRPr="00053A57">
        <w:rPr>
          <w:spacing w:val="-1"/>
          <w:sz w:val="24"/>
          <w:szCs w:val="24"/>
        </w:rPr>
        <w:t xml:space="preserve">и поддержка государственной и иной службы </w:t>
      </w:r>
    </w:p>
    <w:p w:rsidR="00CE7C6C" w:rsidRPr="00053A57" w:rsidRDefault="00CE7C6C" w:rsidP="00CE7C6C">
      <w:pPr>
        <w:shd w:val="clear" w:color="auto" w:fill="FFFFFF"/>
        <w:spacing w:line="298" w:lineRule="exact"/>
        <w:ind w:right="134"/>
        <w:jc w:val="right"/>
        <w:rPr>
          <w:spacing w:val="-1"/>
          <w:sz w:val="24"/>
          <w:szCs w:val="24"/>
        </w:rPr>
      </w:pPr>
      <w:r w:rsidRPr="00053A57">
        <w:rPr>
          <w:spacing w:val="-1"/>
          <w:sz w:val="24"/>
          <w:szCs w:val="24"/>
        </w:rPr>
        <w:t>казачьих обществ</w:t>
      </w:r>
      <w:r w:rsidR="00ED72E3" w:rsidRPr="00053A57">
        <w:rPr>
          <w:spacing w:val="-1"/>
          <w:sz w:val="24"/>
          <w:szCs w:val="24"/>
        </w:rPr>
        <w:t xml:space="preserve"> на территории</w:t>
      </w:r>
    </w:p>
    <w:p w:rsidR="00053A57" w:rsidRDefault="00ED72E3" w:rsidP="00CE7C6C">
      <w:pPr>
        <w:shd w:val="clear" w:color="auto" w:fill="FFFFFF"/>
        <w:spacing w:line="298" w:lineRule="exact"/>
        <w:ind w:right="134"/>
        <w:jc w:val="right"/>
        <w:rPr>
          <w:spacing w:val="-1"/>
          <w:sz w:val="24"/>
          <w:szCs w:val="24"/>
        </w:rPr>
      </w:pPr>
      <w:r w:rsidRPr="00053A57">
        <w:rPr>
          <w:spacing w:val="-1"/>
          <w:sz w:val="24"/>
          <w:szCs w:val="24"/>
        </w:rPr>
        <w:t>Пимено-Чернянского сельского поселения</w:t>
      </w:r>
    </w:p>
    <w:p w:rsidR="00053A57" w:rsidRDefault="00282D93" w:rsidP="00CE7C6C">
      <w:pPr>
        <w:shd w:val="clear" w:color="auto" w:fill="FFFFFF"/>
        <w:spacing w:line="298" w:lineRule="exact"/>
        <w:ind w:right="134"/>
        <w:jc w:val="right"/>
        <w:rPr>
          <w:spacing w:val="-1"/>
          <w:sz w:val="24"/>
          <w:szCs w:val="24"/>
        </w:rPr>
      </w:pPr>
      <w:r w:rsidRPr="00053A57">
        <w:rPr>
          <w:spacing w:val="-1"/>
          <w:sz w:val="24"/>
          <w:szCs w:val="24"/>
        </w:rPr>
        <w:t xml:space="preserve"> Котельниковского муниципального района </w:t>
      </w:r>
    </w:p>
    <w:p w:rsidR="00ED72E3" w:rsidRPr="00053A57" w:rsidRDefault="00282D93" w:rsidP="00CE7C6C">
      <w:pPr>
        <w:shd w:val="clear" w:color="auto" w:fill="FFFFFF"/>
        <w:spacing w:line="298" w:lineRule="exact"/>
        <w:ind w:right="134"/>
        <w:jc w:val="right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t>Волгоградской области</w:t>
      </w:r>
      <w:r w:rsidR="00ED72E3" w:rsidRPr="00053A57">
        <w:rPr>
          <w:spacing w:val="-1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в  20</w:t>
      </w:r>
      <w:r w:rsidR="00053A57">
        <w:rPr>
          <w:spacing w:val="-1"/>
          <w:sz w:val="24"/>
          <w:szCs w:val="24"/>
        </w:rPr>
        <w:t>20</w:t>
      </w:r>
      <w:r w:rsidRPr="00053A57">
        <w:rPr>
          <w:spacing w:val="-1"/>
          <w:sz w:val="24"/>
          <w:szCs w:val="24"/>
        </w:rPr>
        <w:t>-20</w:t>
      </w:r>
      <w:r w:rsidR="00053A57">
        <w:rPr>
          <w:spacing w:val="-1"/>
          <w:sz w:val="24"/>
          <w:szCs w:val="24"/>
        </w:rPr>
        <w:t>22</w:t>
      </w:r>
      <w:r w:rsidR="00ED72E3" w:rsidRPr="00053A57">
        <w:rPr>
          <w:spacing w:val="-1"/>
          <w:sz w:val="24"/>
          <w:szCs w:val="24"/>
        </w:rPr>
        <w:t xml:space="preserve"> годы»</w:t>
      </w:r>
    </w:p>
    <w:p w:rsidR="00CE7C6C" w:rsidRPr="003D3717" w:rsidRDefault="00CE7C6C" w:rsidP="00CE7C6C">
      <w:pPr>
        <w:shd w:val="clear" w:color="auto" w:fill="FFFFFF"/>
        <w:ind w:right="159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E7C6C" w:rsidRPr="00053A57" w:rsidRDefault="00CE7C6C" w:rsidP="00CE7C6C">
      <w:pPr>
        <w:shd w:val="clear" w:color="auto" w:fill="FFFFFF"/>
        <w:ind w:right="159"/>
        <w:jc w:val="center"/>
        <w:rPr>
          <w:sz w:val="24"/>
          <w:szCs w:val="24"/>
        </w:rPr>
      </w:pPr>
      <w:r w:rsidRPr="00053A57">
        <w:rPr>
          <w:b/>
          <w:spacing w:val="-1"/>
          <w:sz w:val="24"/>
          <w:szCs w:val="24"/>
        </w:rPr>
        <w:t>Перечень мероприятий</w:t>
      </w:r>
    </w:p>
    <w:p w:rsidR="00CE7C6C" w:rsidRPr="00053A57" w:rsidRDefault="00CE7C6C" w:rsidP="00CE7C6C">
      <w:pPr>
        <w:shd w:val="clear" w:color="auto" w:fill="FFFFFF"/>
        <w:spacing w:line="298" w:lineRule="exact"/>
        <w:ind w:right="144"/>
        <w:jc w:val="center"/>
        <w:rPr>
          <w:b/>
          <w:sz w:val="24"/>
          <w:szCs w:val="24"/>
        </w:rPr>
      </w:pPr>
      <w:r w:rsidRPr="00053A57">
        <w:rPr>
          <w:b/>
          <w:sz w:val="24"/>
          <w:szCs w:val="24"/>
        </w:rPr>
        <w:t xml:space="preserve">Муниципальной </w:t>
      </w:r>
      <w:r w:rsidR="00282D93" w:rsidRPr="00053A57">
        <w:rPr>
          <w:b/>
          <w:sz w:val="24"/>
          <w:szCs w:val="24"/>
        </w:rPr>
        <w:t xml:space="preserve"> </w:t>
      </w:r>
      <w:r w:rsidRPr="00053A57">
        <w:rPr>
          <w:b/>
          <w:sz w:val="24"/>
          <w:szCs w:val="24"/>
        </w:rPr>
        <w:t xml:space="preserve"> программы «Этносоциальное развитие</w:t>
      </w:r>
    </w:p>
    <w:p w:rsidR="00CE7C6C" w:rsidRPr="00053A57" w:rsidRDefault="00CE7C6C" w:rsidP="00CE7C6C">
      <w:pPr>
        <w:shd w:val="clear" w:color="auto" w:fill="FFFFFF"/>
        <w:spacing w:line="298" w:lineRule="exact"/>
        <w:ind w:right="144"/>
        <w:jc w:val="center"/>
        <w:rPr>
          <w:sz w:val="24"/>
          <w:szCs w:val="24"/>
        </w:rPr>
      </w:pPr>
      <w:r w:rsidRPr="00053A57">
        <w:rPr>
          <w:b/>
          <w:sz w:val="24"/>
          <w:szCs w:val="24"/>
        </w:rPr>
        <w:t xml:space="preserve"> населения </w:t>
      </w:r>
      <w:r w:rsidRPr="00053A57">
        <w:rPr>
          <w:b/>
          <w:spacing w:val="-1"/>
          <w:sz w:val="24"/>
          <w:szCs w:val="24"/>
        </w:rPr>
        <w:t>и поддержка государственной и иной службы казачьих обществ</w:t>
      </w:r>
      <w:r w:rsidR="00ED72E3" w:rsidRPr="00053A57">
        <w:rPr>
          <w:b/>
          <w:spacing w:val="-1"/>
          <w:sz w:val="24"/>
          <w:szCs w:val="24"/>
        </w:rPr>
        <w:t xml:space="preserve"> на территории Пимено-Чернянского сельского поселения </w:t>
      </w:r>
      <w:r w:rsidR="00282D93" w:rsidRPr="00053A57">
        <w:rPr>
          <w:b/>
          <w:spacing w:val="-1"/>
          <w:sz w:val="24"/>
          <w:szCs w:val="24"/>
        </w:rPr>
        <w:t>Котельниковского муниципального района Волгоградской области в  20</w:t>
      </w:r>
      <w:r w:rsidR="00053A57">
        <w:rPr>
          <w:b/>
          <w:spacing w:val="-1"/>
          <w:sz w:val="24"/>
          <w:szCs w:val="24"/>
        </w:rPr>
        <w:t>20</w:t>
      </w:r>
      <w:r w:rsidR="00282D93" w:rsidRPr="00053A57">
        <w:rPr>
          <w:b/>
          <w:spacing w:val="-1"/>
          <w:sz w:val="24"/>
          <w:szCs w:val="24"/>
        </w:rPr>
        <w:t>-20</w:t>
      </w:r>
      <w:r w:rsidR="00053A57">
        <w:rPr>
          <w:b/>
          <w:spacing w:val="-1"/>
          <w:sz w:val="24"/>
          <w:szCs w:val="24"/>
        </w:rPr>
        <w:t>22</w:t>
      </w:r>
      <w:r w:rsidR="00ED72E3" w:rsidRPr="00053A57">
        <w:rPr>
          <w:b/>
          <w:spacing w:val="-1"/>
          <w:sz w:val="24"/>
          <w:szCs w:val="24"/>
        </w:rPr>
        <w:t xml:space="preserve"> г</w:t>
      </w:r>
      <w:r w:rsidR="00053A57">
        <w:rPr>
          <w:b/>
          <w:spacing w:val="-1"/>
          <w:sz w:val="24"/>
          <w:szCs w:val="24"/>
        </w:rPr>
        <w:t>г.»</w:t>
      </w:r>
    </w:p>
    <w:p w:rsidR="00CE7C6C" w:rsidRPr="00053A57" w:rsidRDefault="00CE7C6C" w:rsidP="00CE7C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5300"/>
        <w:gridCol w:w="2127"/>
        <w:gridCol w:w="1984"/>
        <w:gridCol w:w="1985"/>
        <w:gridCol w:w="2693"/>
      </w:tblGrid>
      <w:tr w:rsidR="00444CA9" w:rsidRPr="00053A57" w:rsidTr="00053A57">
        <w:trPr>
          <w:trHeight w:val="32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№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Наименование комплекса мероприятий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Бюджет Пимено-Чернянского сельского поселения</w:t>
            </w:r>
          </w:p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Исполнители</w:t>
            </w:r>
          </w:p>
        </w:tc>
      </w:tr>
      <w:tr w:rsidR="00444CA9" w:rsidRPr="00053A57" w:rsidTr="00053A5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282D93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20</w:t>
            </w:r>
            <w:r w:rsidR="00053A57">
              <w:rPr>
                <w:sz w:val="24"/>
                <w:szCs w:val="24"/>
              </w:rPr>
              <w:t>20</w:t>
            </w:r>
          </w:p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282D93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20</w:t>
            </w:r>
            <w:r w:rsidR="00053A57">
              <w:rPr>
                <w:sz w:val="24"/>
                <w:szCs w:val="24"/>
              </w:rPr>
              <w:t>21</w:t>
            </w:r>
          </w:p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20</w:t>
            </w:r>
            <w:r w:rsidR="00053A57">
              <w:rPr>
                <w:sz w:val="24"/>
                <w:szCs w:val="24"/>
              </w:rPr>
              <w:t>22</w:t>
            </w:r>
          </w:p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</w:p>
        </w:tc>
      </w:tr>
      <w:tr w:rsidR="00444CA9" w:rsidRPr="00053A57" w:rsidTr="00053A5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Обеспечение деятельности</w:t>
            </w:r>
          </w:p>
          <w:p w:rsidR="00444CA9" w:rsidRPr="00053A57" w:rsidRDefault="00444CA9" w:rsidP="00CE7C6C">
            <w:pPr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 xml:space="preserve">муниципальной казачьей </w:t>
            </w:r>
            <w:r w:rsidR="006E4AEB" w:rsidRPr="00053A57">
              <w:rPr>
                <w:sz w:val="24"/>
                <w:szCs w:val="24"/>
              </w:rPr>
              <w:t>дружины</w:t>
            </w:r>
          </w:p>
          <w:p w:rsidR="006E4AEB" w:rsidRPr="00053A57" w:rsidRDefault="006E4AEB" w:rsidP="00282D93">
            <w:pPr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 xml:space="preserve">(приобретение </w:t>
            </w:r>
            <w:r w:rsidR="00282D93" w:rsidRPr="00053A57">
              <w:rPr>
                <w:sz w:val="24"/>
                <w:szCs w:val="24"/>
              </w:rPr>
              <w:t>формы</w:t>
            </w:r>
            <w:r w:rsidRPr="00053A5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053A57" w:rsidP="00053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4CA9" w:rsidRPr="00053A57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053A57" w:rsidP="00053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4AEB" w:rsidRPr="00053A57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053A57" w:rsidP="00053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4AEB" w:rsidRPr="00053A57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</w:p>
        </w:tc>
      </w:tr>
      <w:tr w:rsidR="00444CA9" w:rsidRPr="00053A57" w:rsidTr="00053A5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  <w:r w:rsidRPr="00053A57">
              <w:rPr>
                <w:sz w:val="24"/>
                <w:szCs w:val="24"/>
              </w:rPr>
              <w:t>Проведение соревнований (сборов) по во</w:t>
            </w:r>
            <w:r w:rsidRPr="00053A57">
              <w:rPr>
                <w:spacing w:val="-2"/>
                <w:sz w:val="24"/>
                <w:szCs w:val="24"/>
              </w:rPr>
              <w:t xml:space="preserve">енно-прикладным видам спорта, пожарной, </w:t>
            </w:r>
            <w:r w:rsidRPr="00053A57">
              <w:rPr>
                <w:sz w:val="24"/>
                <w:szCs w:val="24"/>
              </w:rPr>
              <w:t>спасательной подготовке членов казачьей дружины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444CA9" w:rsidP="0005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</w:p>
        </w:tc>
      </w:tr>
      <w:tr w:rsidR="00444CA9" w:rsidRPr="00053A57" w:rsidTr="00053A5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b/>
                <w:sz w:val="24"/>
                <w:szCs w:val="24"/>
              </w:rPr>
            </w:pPr>
            <w:r w:rsidRPr="00053A5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053A57" w:rsidP="00053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44CA9" w:rsidRPr="00053A5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053A57" w:rsidP="00053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44CA9" w:rsidRPr="00053A5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A9" w:rsidRPr="00053A57" w:rsidRDefault="00053A57" w:rsidP="00053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44CA9" w:rsidRPr="00053A5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9" w:rsidRPr="00053A57" w:rsidRDefault="00444CA9" w:rsidP="00CE7C6C">
            <w:pPr>
              <w:rPr>
                <w:sz w:val="24"/>
                <w:szCs w:val="24"/>
              </w:rPr>
            </w:pPr>
          </w:p>
        </w:tc>
      </w:tr>
    </w:tbl>
    <w:p w:rsidR="00CE7C6C" w:rsidRPr="003D3717" w:rsidRDefault="00CE7C6C" w:rsidP="00CE7C6C">
      <w:pPr>
        <w:rPr>
          <w:rFonts w:ascii="Arial" w:hAnsi="Arial" w:cs="Arial"/>
          <w:sz w:val="24"/>
          <w:szCs w:val="24"/>
        </w:rPr>
      </w:pPr>
    </w:p>
    <w:p w:rsidR="00CE7C6C" w:rsidRPr="003D3717" w:rsidRDefault="00444CA9" w:rsidP="00CE7C6C">
      <w:pPr>
        <w:ind w:firstLine="709"/>
        <w:rPr>
          <w:rFonts w:ascii="Arial" w:hAnsi="Arial" w:cs="Arial"/>
          <w:sz w:val="24"/>
          <w:szCs w:val="24"/>
        </w:rPr>
      </w:pPr>
      <w:r w:rsidRPr="003D3717">
        <w:rPr>
          <w:rFonts w:ascii="Arial" w:hAnsi="Arial" w:cs="Arial"/>
          <w:sz w:val="24"/>
          <w:szCs w:val="24"/>
        </w:rPr>
        <w:t xml:space="preserve"> </w:t>
      </w:r>
    </w:p>
    <w:p w:rsidR="00B405E9" w:rsidRPr="003D3717" w:rsidRDefault="00B405E9">
      <w:pPr>
        <w:rPr>
          <w:rFonts w:ascii="Arial" w:hAnsi="Arial" w:cs="Arial"/>
          <w:sz w:val="24"/>
          <w:szCs w:val="24"/>
        </w:rPr>
      </w:pPr>
    </w:p>
    <w:p w:rsidR="007C585D" w:rsidRPr="003D3717" w:rsidRDefault="007C585D">
      <w:pPr>
        <w:rPr>
          <w:rFonts w:ascii="Arial" w:hAnsi="Arial" w:cs="Arial"/>
          <w:sz w:val="24"/>
          <w:szCs w:val="24"/>
        </w:rPr>
      </w:pPr>
    </w:p>
    <w:p w:rsidR="007C585D" w:rsidRPr="003D3717" w:rsidRDefault="007C585D">
      <w:pPr>
        <w:rPr>
          <w:rFonts w:ascii="Arial" w:hAnsi="Arial" w:cs="Arial"/>
          <w:sz w:val="24"/>
          <w:szCs w:val="24"/>
        </w:rPr>
      </w:pPr>
    </w:p>
    <w:p w:rsidR="007C585D" w:rsidRPr="003D3717" w:rsidRDefault="007C585D">
      <w:pPr>
        <w:rPr>
          <w:rFonts w:ascii="Arial" w:hAnsi="Arial" w:cs="Arial"/>
          <w:sz w:val="24"/>
          <w:szCs w:val="24"/>
        </w:rPr>
      </w:pPr>
    </w:p>
    <w:sectPr w:rsidR="007C585D" w:rsidRPr="003D3717" w:rsidSect="00053A57">
      <w:pgSz w:w="16838" w:h="11906" w:orient="landscape"/>
      <w:pgMar w:top="851" w:right="82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3A12CB8"/>
    <w:multiLevelType w:val="singleLevel"/>
    <w:tmpl w:val="9CA867BA"/>
    <w:lvl w:ilvl="0">
      <w:start w:val="2"/>
      <w:numFmt w:val="bullet"/>
      <w:lvlText w:val="-"/>
      <w:lvlJc w:val="left"/>
      <w:pPr>
        <w:tabs>
          <w:tab w:val="num" w:pos="365"/>
        </w:tabs>
        <w:ind w:left="365" w:hanging="360"/>
      </w:pPr>
    </w:lvl>
  </w:abstractNum>
  <w:abstractNum w:abstractNumId="2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DF3DAF"/>
    <w:multiLevelType w:val="hybridMultilevel"/>
    <w:tmpl w:val="03C8775E"/>
    <w:lvl w:ilvl="0" w:tplc="62F249C2">
      <w:start w:val="2022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E7F193A"/>
    <w:multiLevelType w:val="hybridMultilevel"/>
    <w:tmpl w:val="6CBAA97A"/>
    <w:lvl w:ilvl="0" w:tplc="24ECF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7C6C"/>
    <w:rsid w:val="00053A57"/>
    <w:rsid w:val="000A16C4"/>
    <w:rsid w:val="001B196B"/>
    <w:rsid w:val="001C3392"/>
    <w:rsid w:val="00282D93"/>
    <w:rsid w:val="002C6AFA"/>
    <w:rsid w:val="003525F4"/>
    <w:rsid w:val="003D3717"/>
    <w:rsid w:val="00444CA9"/>
    <w:rsid w:val="00491296"/>
    <w:rsid w:val="00491620"/>
    <w:rsid w:val="004E1A48"/>
    <w:rsid w:val="005E0645"/>
    <w:rsid w:val="006414DF"/>
    <w:rsid w:val="00642870"/>
    <w:rsid w:val="00667B17"/>
    <w:rsid w:val="006C37A8"/>
    <w:rsid w:val="006E4AEB"/>
    <w:rsid w:val="00756378"/>
    <w:rsid w:val="007C585D"/>
    <w:rsid w:val="008456DF"/>
    <w:rsid w:val="00994FF5"/>
    <w:rsid w:val="009F5BB2"/>
    <w:rsid w:val="00A03D1F"/>
    <w:rsid w:val="00A3687E"/>
    <w:rsid w:val="00A90FBB"/>
    <w:rsid w:val="00B405E9"/>
    <w:rsid w:val="00CE7C6C"/>
    <w:rsid w:val="00DD11C2"/>
    <w:rsid w:val="00E06B27"/>
    <w:rsid w:val="00E27624"/>
    <w:rsid w:val="00ED72E3"/>
    <w:rsid w:val="00F8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C6C"/>
    <w:rPr>
      <w:sz w:val="28"/>
      <w:szCs w:val="28"/>
    </w:rPr>
  </w:style>
  <w:style w:type="paragraph" w:styleId="2">
    <w:name w:val="heading 2"/>
    <w:basedOn w:val="a"/>
    <w:next w:val="a"/>
    <w:qFormat/>
    <w:rsid w:val="00CE7C6C"/>
    <w:pPr>
      <w:keepNext/>
      <w:widowControl w:val="0"/>
      <w:shd w:val="clear" w:color="auto" w:fill="FFFFFF"/>
      <w:spacing w:line="298" w:lineRule="exact"/>
      <w:ind w:left="5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C6C"/>
    <w:pPr>
      <w:jc w:val="both"/>
    </w:pPr>
  </w:style>
  <w:style w:type="paragraph" w:styleId="a4">
    <w:name w:val="Body Text Indent"/>
    <w:basedOn w:val="a"/>
    <w:rsid w:val="00CE7C6C"/>
    <w:pPr>
      <w:autoSpaceDE w:val="0"/>
      <w:autoSpaceDN w:val="0"/>
      <w:adjustRightInd w:val="0"/>
      <w:spacing w:before="20" w:line="252" w:lineRule="auto"/>
      <w:ind w:firstLine="567"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CE7C6C"/>
    <w:pPr>
      <w:keepNext/>
      <w:autoSpaceDE w:val="0"/>
      <w:autoSpaceDN w:val="0"/>
      <w:adjustRightInd w:val="0"/>
      <w:ind w:firstLine="567"/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CE7C6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">
    <w:name w:val="Обычный1"/>
    <w:rsid w:val="00CE7C6C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table" w:styleId="a5">
    <w:name w:val="Table Grid"/>
    <w:basedOn w:val="a1"/>
    <w:rsid w:val="00C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25F4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rsid w:val="00DD1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Казаки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Пимено-Черни</cp:lastModifiedBy>
  <cp:revision>2</cp:revision>
  <cp:lastPrinted>2013-11-27T10:16:00Z</cp:lastPrinted>
  <dcterms:created xsi:type="dcterms:W3CDTF">2020-06-16T11:06:00Z</dcterms:created>
  <dcterms:modified xsi:type="dcterms:W3CDTF">2020-06-16T11:06:00Z</dcterms:modified>
</cp:coreProperties>
</file>