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4" w:rsidRDefault="00C30F14" w:rsidP="00C22406">
      <w:pPr>
        <w:spacing w:after="0" w:line="240" w:lineRule="auto"/>
        <w:ind w:firstLine="708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:rsidR="00C30F14" w:rsidRDefault="00C30F14" w:rsidP="00C30F14">
      <w:pPr>
        <w:jc w:val="center"/>
        <w:rPr>
          <w:sz w:val="28"/>
          <w:szCs w:val="28"/>
        </w:rPr>
      </w:pPr>
    </w:p>
    <w:p w:rsidR="00C30F14" w:rsidRDefault="00C30F14" w:rsidP="00C30F1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14" w:rsidRDefault="00C30F14" w:rsidP="00C30F14">
      <w:pPr>
        <w:rPr>
          <w:noProof/>
        </w:rPr>
      </w:pPr>
    </w:p>
    <w:p w:rsidR="00C30F14" w:rsidRPr="00C30F14" w:rsidRDefault="00C30F14" w:rsidP="00C30F14">
      <w:pPr>
        <w:pStyle w:val="a7"/>
        <w:jc w:val="center"/>
        <w:rPr>
          <w:b/>
        </w:rPr>
      </w:pPr>
      <w:r w:rsidRPr="00C30F14">
        <w:rPr>
          <w:b/>
        </w:rPr>
        <w:t>СОВЕТ НАРОДНЫХ ДЕПУТАТОВ</w:t>
      </w:r>
    </w:p>
    <w:p w:rsidR="00C30F14" w:rsidRDefault="00C30F14" w:rsidP="00C30F14">
      <w:pPr>
        <w:pStyle w:val="a7"/>
        <w:jc w:val="center"/>
        <w:rPr>
          <w:b/>
          <w:bCs/>
        </w:rPr>
      </w:pPr>
      <w:r>
        <w:rPr>
          <w:b/>
          <w:bCs/>
        </w:rPr>
        <w:t>ПИМЕНО-ЧЕРНЯНСКОГО СЕЛЬСКОГО ПОСЕЛЕНИЯ</w:t>
      </w:r>
    </w:p>
    <w:p w:rsidR="00C30F14" w:rsidRDefault="00C30F14" w:rsidP="00C30F14">
      <w:pPr>
        <w:pStyle w:val="a7"/>
        <w:jc w:val="center"/>
        <w:rPr>
          <w:b/>
          <w:bCs/>
        </w:rPr>
      </w:pPr>
      <w:r>
        <w:rPr>
          <w:b/>
          <w:bCs/>
        </w:rPr>
        <w:t>КОТЕЛЬНИКОВСКОГО МУНИЦИПАЛЬНОГО РАЙОНА</w:t>
      </w:r>
    </w:p>
    <w:p w:rsidR="00C30F14" w:rsidRDefault="00C30F14" w:rsidP="00C30F14">
      <w:pPr>
        <w:pStyle w:val="a7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C30F14" w:rsidRDefault="00C30F14" w:rsidP="00C30F14">
      <w:pPr>
        <w:pStyle w:val="a7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:rsidR="00C30F14" w:rsidRDefault="00C30F14" w:rsidP="00C30F14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C41309" w:rsidRPr="00C41309" w:rsidRDefault="00C41309" w:rsidP="00C3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309">
        <w:rPr>
          <w:rFonts w:ascii="Arial" w:eastAsia="Times New Roman" w:hAnsi="Arial" w:cs="Arial"/>
          <w:spacing w:val="20"/>
          <w:sz w:val="24"/>
          <w:szCs w:val="24"/>
        </w:rPr>
        <w:t>Р</w:t>
      </w:r>
      <w:proofErr w:type="gramEnd"/>
      <w:r w:rsidRPr="00C41309">
        <w:rPr>
          <w:rFonts w:ascii="Arial" w:eastAsia="Times New Roman" w:hAnsi="Arial" w:cs="Arial"/>
          <w:spacing w:val="20"/>
          <w:sz w:val="24"/>
          <w:szCs w:val="24"/>
        </w:rPr>
        <w:t xml:space="preserve"> Е Ш Е Н И Е</w:t>
      </w:r>
    </w:p>
    <w:p w:rsidR="00C41309" w:rsidRPr="00C41309" w:rsidRDefault="001437CF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«12</w:t>
      </w:r>
      <w:r w:rsidR="00B9438B">
        <w:rPr>
          <w:rFonts w:ascii="Arial" w:eastAsia="Times New Roman" w:hAnsi="Arial" w:cs="Arial"/>
          <w:sz w:val="24"/>
          <w:szCs w:val="24"/>
        </w:rPr>
        <w:t>» января   2023</w:t>
      </w:r>
      <w:r w:rsidR="00C30F14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</w:t>
      </w:r>
      <w:r w:rsidR="00415798">
        <w:rPr>
          <w:rFonts w:ascii="Arial" w:eastAsia="Times New Roman" w:hAnsi="Arial" w:cs="Arial"/>
          <w:sz w:val="24"/>
          <w:szCs w:val="24"/>
        </w:rPr>
        <w:t xml:space="preserve">№ </w:t>
      </w:r>
      <w:r w:rsidR="00B9438B">
        <w:rPr>
          <w:rFonts w:ascii="Arial" w:eastAsia="Times New Roman" w:hAnsi="Arial" w:cs="Arial"/>
          <w:sz w:val="24"/>
          <w:szCs w:val="24"/>
        </w:rPr>
        <w:t>66/10</w:t>
      </w:r>
      <w:r>
        <w:rPr>
          <w:rFonts w:ascii="Arial" w:eastAsia="Times New Roman" w:hAnsi="Arial" w:cs="Arial"/>
          <w:sz w:val="24"/>
          <w:szCs w:val="24"/>
        </w:rPr>
        <w:t>9</w:t>
      </w:r>
    </w:p>
    <w:p w:rsidR="00C41309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утверждении Порядка подготовки и внесения в Совет народных депутатов </w:t>
      </w:r>
      <w:r w:rsidR="00D0692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 проектов муниципальных правовых актов</w:t>
      </w:r>
    </w:p>
    <w:p w:rsidR="00C41309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РЕШИЛ: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подготовки и внесения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проектов муниципальных правовых актов.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2. Настоящее решение вступает в силу с момента его официального обнародования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284"/>
        <w:gridCol w:w="3827"/>
      </w:tblGrid>
      <w:tr w:rsidR="00C41309" w:rsidRPr="00C41309" w:rsidTr="00C4130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9" w:rsidRPr="00C41309" w:rsidRDefault="00C41309" w:rsidP="00C4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1309" w:rsidRPr="00C41309" w:rsidRDefault="00C41309" w:rsidP="00C4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09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D0692A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</w:p>
          <w:p w:rsidR="00C41309" w:rsidRPr="00C41309" w:rsidRDefault="00C41309" w:rsidP="00C4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09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309" w:rsidRPr="00C41309" w:rsidRDefault="00C41309" w:rsidP="00C4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309" w:rsidRPr="00C41309" w:rsidRDefault="00C41309" w:rsidP="00C41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09">
              <w:rPr>
                <w:rFonts w:ascii="Arial" w:eastAsia="Times New Roman" w:hAnsi="Arial" w:cs="Arial"/>
                <w:sz w:val="24"/>
                <w:szCs w:val="24"/>
              </w:rPr>
              <w:t>О.</w:t>
            </w:r>
            <w:r w:rsidR="00D0692A">
              <w:rPr>
                <w:rFonts w:ascii="Arial" w:eastAsia="Times New Roman" w:hAnsi="Arial" w:cs="Arial"/>
                <w:sz w:val="24"/>
                <w:szCs w:val="24"/>
              </w:rPr>
              <w:t>В.Кувшинов</w:t>
            </w:r>
          </w:p>
        </w:tc>
      </w:tr>
    </w:tbl>
    <w:p w:rsidR="00C41309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64EF" w:rsidRDefault="00B764EF" w:rsidP="00C413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41309" w:rsidRPr="00C41309" w:rsidRDefault="00C41309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C41309" w:rsidRPr="00C41309" w:rsidRDefault="00C41309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решением Совета народных депутатов</w:t>
      </w:r>
    </w:p>
    <w:p w:rsidR="00C41309" w:rsidRPr="00C41309" w:rsidRDefault="00D0692A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Пимено-Чернянского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41309" w:rsidRPr="00C41309" w:rsidRDefault="00D0692A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Котельниковского 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</w:p>
    <w:p w:rsidR="00C41309" w:rsidRPr="00C41309" w:rsidRDefault="00D0692A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Волгоградской 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области</w:t>
      </w:r>
    </w:p>
    <w:p w:rsidR="00C41309" w:rsidRPr="00C41309" w:rsidRDefault="001437CF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12.01.2023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г. №</w:t>
      </w:r>
      <w:r>
        <w:rPr>
          <w:rFonts w:ascii="Arial" w:eastAsia="Times New Roman" w:hAnsi="Arial" w:cs="Arial"/>
          <w:sz w:val="24"/>
          <w:szCs w:val="24"/>
        </w:rPr>
        <w:t xml:space="preserve"> 66/109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1309" w:rsidRPr="00C41309" w:rsidRDefault="00C41309" w:rsidP="00C41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Порядок подготовки и внесения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проектов муниципальных правовых актов</w:t>
      </w:r>
    </w:p>
    <w:p w:rsidR="00C41309" w:rsidRPr="00C41309" w:rsidRDefault="00C41309" w:rsidP="00C41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1437CF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5148AE">
        <w:rPr>
          <w:rFonts w:ascii="Arial" w:eastAsia="Times New Roman" w:hAnsi="Arial" w:cs="Arial"/>
          <w:sz w:val="24"/>
          <w:szCs w:val="24"/>
        </w:rPr>
        <w:t xml:space="preserve"> 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="00C41309"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(далее - муниципальное образование), устанавливает перечень прилагаемых к ним документов.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В настоящем Порядке применяется следующие понятия: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муниципальный правовой акт (нормативный, ненормативный) - официальный письменный документ, принятый (изданный)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309">
        <w:rPr>
          <w:rFonts w:ascii="Arial" w:eastAsia="Times New Roman" w:hAnsi="Arial" w:cs="Arial"/>
          <w:sz w:val="24"/>
          <w:szCs w:val="24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а также самим муниципальным правовым актом.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Глава </w:t>
      </w:r>
      <w:r w:rsidRPr="00C41309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C41309">
        <w:rPr>
          <w:rFonts w:ascii="Arial" w:eastAsia="Times New Roman" w:hAnsi="Arial" w:cs="Arial"/>
          <w:sz w:val="24"/>
          <w:szCs w:val="24"/>
        </w:rPr>
        <w:t>. ОБЩИЕ ПОЛОЖЕНИЯ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 постоянные комиссии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 глава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 общественные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 инициативная группа граж</w:t>
      </w:r>
      <w:r w:rsidR="00D0692A">
        <w:rPr>
          <w:rFonts w:ascii="Arial" w:eastAsia="Times New Roman" w:hAnsi="Arial" w:cs="Arial"/>
          <w:sz w:val="24"/>
          <w:szCs w:val="24"/>
        </w:rPr>
        <w:t>дан в соответствии со статьей 10</w:t>
      </w:r>
      <w:r w:rsidRPr="00C41309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органы территориального общественного сам</w:t>
      </w:r>
      <w:r w:rsidR="00A07CAB">
        <w:rPr>
          <w:rFonts w:ascii="Arial" w:eastAsia="Times New Roman" w:hAnsi="Arial" w:cs="Arial"/>
          <w:sz w:val="24"/>
          <w:szCs w:val="24"/>
        </w:rPr>
        <w:t xml:space="preserve">оуправления; прокурор Котельниковского </w:t>
      </w:r>
      <w:r w:rsidRPr="00C41309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2. Правотворческая инициатива реализуется: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1) путем внесения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проектов муниципальных правовых актов, принятие которых относится к компетенции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2) 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lastRenderedPageBreak/>
        <w:t xml:space="preserve">3) путем внесения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информации, рассматриваемой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по исполнению решений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по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Глава </w:t>
      </w:r>
      <w:r w:rsidRPr="00C41309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C41309">
        <w:rPr>
          <w:rFonts w:ascii="Arial" w:eastAsia="Times New Roman" w:hAnsi="Arial" w:cs="Arial"/>
          <w:sz w:val="24"/>
          <w:szCs w:val="24"/>
        </w:rPr>
        <w:t>. ПОРЯДОК ПОДГОТОВКИ И ВНЕСЕНИЯ ПРОЕКТОВ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МУНИЦИПАЛЬНЫХ ПРАВОВЫХ АКТОВ В СОВЕТ</w:t>
      </w:r>
    </w:p>
    <w:p w:rsidR="00C41309" w:rsidRPr="00C41309" w:rsidRDefault="00C41309" w:rsidP="00C4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1. Подготовка проекта муниципального правового акта, вносимого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производится в соответствии с настоящим Порядком с учетом требований, установленных Регламентом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Для подготовки проекта правового акта решением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может быть создана рабочая группа из представителей нескольких постоянных и (или) временных комиссий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2. Проект решения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Проект муниципального правового акта может быть внесен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совместно двумя и более субъектами, имеющими право на внесение проекта.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З. Субъект правотворческой инициативы прилагает к проекту муниципального правового акта, вносимого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следующие документы: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1) сопроводительное письмо (на имя главы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поселения) о внесении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проекта муниципального правового акта;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2) проект решения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содержащего в преамбуле правовое обоснование его принятия;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3) пояснительную записку к проекту муниципального правового акта;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4) 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5) приложения, имеющие отношение к проекту решения.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4. Информация, рассматриваемая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по исполнению решений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по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lastRenderedPageBreak/>
        <w:t xml:space="preserve">5. По поручению главы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разрабатывается проект решения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 учетом реализации контрольных полномочий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над деятельностью органов местного самоуправления с приложением следующих документов: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1) проект решения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поселения, содержащий в преамбуле правовое обоснование его принятия;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2) приложения, имеющие отношение к проекту решения;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3) пояснительная записка к проекту муниципального правового акта.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6. Проект нормативного правового акта, внесенный в Совет и принятый им к рассмотрению, направляется главой поселения в соответствующую комиссию, которая назначается ответственной по проекту.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В случае направления проекта нормативного правового акта в несколько комиссий, глава поселения определяет из числа этих комиссий ответственную комиссию по данному проекту.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7. 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8. Проект муниципального правового акта, приложенные к нему документы, а также информация по исполнению решений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должны быть представлены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на бумажном и электронном носителе не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C41309">
        <w:rPr>
          <w:rFonts w:ascii="Arial" w:eastAsia="Times New Roman" w:hAnsi="Arial" w:cs="Arial"/>
          <w:sz w:val="24"/>
          <w:szCs w:val="24"/>
        </w:rPr>
        <w:t xml:space="preserve"> чем за семь дней до дня заседания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В исключительных случаях в соответствии с Регламентом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позднее указанного срока.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>9. 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10. Субъект правотворческой инициативы, внесший проект ненормативного правового акта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порядке правотворческой инициативы, вправе отозвать проект ненормативного правового акта.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Проект правового акта, внесенный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11. Поступивший проект муниципального правового акта регистрируется в Совете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день его поступления. Отказ в регистрации не допускается.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12. После регистрации проекта глава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принимает одно из следующих решений: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1) решение о принятии проекта правового акта к рассмотрению на заседании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lastRenderedPageBreak/>
        <w:t xml:space="preserve">2) мотивированное решение об отказе в принятии проекта ненормативного правового акта к рассмотрению Советом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с указанием причин отказа.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13. Субъект права правотворческой инициативы вправе вновь внести проект муниципального правового акта, в отношении которого главой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было принято решение об отказе к рассмотрению, после устранения оснований отказа в принятии его к рассмотрению.</w:t>
      </w:r>
    </w:p>
    <w:p w:rsidR="00C41309" w:rsidRPr="00C41309" w:rsidRDefault="00C41309" w:rsidP="00C4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14. </w:t>
      </w:r>
      <w:proofErr w:type="gramStart"/>
      <w:r w:rsidRPr="00C41309">
        <w:rPr>
          <w:rFonts w:ascii="Arial" w:eastAsia="Times New Roman" w:hAnsi="Arial" w:cs="Arial"/>
          <w:sz w:val="24"/>
          <w:szCs w:val="24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муниципальные учреждения (предприятия) деятельность,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 Совета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proofErr w:type="gramEnd"/>
    </w:p>
    <w:p w:rsidR="00C41309" w:rsidRDefault="00C41309" w:rsidP="00C4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1309">
        <w:rPr>
          <w:rFonts w:ascii="Arial" w:eastAsia="Times New Roman" w:hAnsi="Arial" w:cs="Arial"/>
          <w:sz w:val="24"/>
          <w:szCs w:val="24"/>
        </w:rPr>
        <w:t xml:space="preserve">Мотивированные мнения по проекту подлежат представлению в Совет народных депутатов </w:t>
      </w:r>
      <w:r w:rsidR="00D0692A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C41309">
        <w:rPr>
          <w:rFonts w:ascii="Arial" w:eastAsia="Times New Roman" w:hAnsi="Arial" w:cs="Arial"/>
          <w:sz w:val="24"/>
          <w:szCs w:val="24"/>
        </w:rPr>
        <w:t xml:space="preserve"> сельского поселения в письменной форме и приобщаются к материалам проекта при рассмотрении на соответствующем заседании.</w:t>
      </w:r>
    </w:p>
    <w:p w:rsidR="00C41309" w:rsidRDefault="00C41309" w:rsidP="00C4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1309" w:rsidRDefault="00C41309" w:rsidP="00C4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1309" w:rsidRDefault="00C41309" w:rsidP="00C41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1309" w:rsidRPr="00CC26CF" w:rsidRDefault="00C41309" w:rsidP="00C413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C41309" w:rsidRPr="00CC26CF" w:rsidSect="0033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7045"/>
    <w:multiLevelType w:val="multilevel"/>
    <w:tmpl w:val="E63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27C53"/>
    <w:multiLevelType w:val="multilevel"/>
    <w:tmpl w:val="9CE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45C4D"/>
    <w:multiLevelType w:val="multilevel"/>
    <w:tmpl w:val="9FE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309"/>
    <w:rsid w:val="001437CF"/>
    <w:rsid w:val="00223D71"/>
    <w:rsid w:val="00224275"/>
    <w:rsid w:val="00337173"/>
    <w:rsid w:val="00415798"/>
    <w:rsid w:val="005148AE"/>
    <w:rsid w:val="005B517B"/>
    <w:rsid w:val="00A07CAB"/>
    <w:rsid w:val="00A32615"/>
    <w:rsid w:val="00AB2B1E"/>
    <w:rsid w:val="00B764EF"/>
    <w:rsid w:val="00B9438B"/>
    <w:rsid w:val="00C22406"/>
    <w:rsid w:val="00C30F14"/>
    <w:rsid w:val="00C41309"/>
    <w:rsid w:val="00CC26CF"/>
    <w:rsid w:val="00D0692A"/>
    <w:rsid w:val="00EE52F0"/>
    <w:rsid w:val="00F66872"/>
    <w:rsid w:val="00FB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C413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4130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1309"/>
    <w:rPr>
      <w:color w:val="0000FF"/>
      <w:u w:val="single"/>
    </w:rPr>
  </w:style>
  <w:style w:type="paragraph" w:customStyle="1" w:styleId="back-link">
    <w:name w:val="back-link"/>
    <w:basedOn w:val="a"/>
    <w:rsid w:val="00C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13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13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13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41309"/>
    <w:rPr>
      <w:rFonts w:ascii="Arial" w:eastAsia="Times New Roman" w:hAnsi="Arial" w:cs="Arial"/>
      <w:vanish/>
      <w:sz w:val="16"/>
      <w:szCs w:val="16"/>
    </w:rPr>
  </w:style>
  <w:style w:type="paragraph" w:customStyle="1" w:styleId="date">
    <w:name w:val="date"/>
    <w:basedOn w:val="a"/>
    <w:rsid w:val="00C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">
    <w:name w:val="age"/>
    <w:basedOn w:val="a0"/>
    <w:rsid w:val="00C41309"/>
  </w:style>
  <w:style w:type="paragraph" w:customStyle="1" w:styleId="anot">
    <w:name w:val="anot"/>
    <w:basedOn w:val="a"/>
    <w:rsid w:val="00C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0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30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680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476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40071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960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  <w:div w:id="20010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5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2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229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334">
          <w:marLeft w:val="0"/>
          <w:marRight w:val="0"/>
          <w:marTop w:val="0"/>
          <w:marBottom w:val="0"/>
          <w:divBdr>
            <w:top w:val="single" w:sz="6" w:space="4" w:color="B7BCDB"/>
            <w:left w:val="none" w:sz="0" w:space="0" w:color="auto"/>
            <w:bottom w:val="single" w:sz="6" w:space="8" w:color="B7BCDB"/>
            <w:right w:val="none" w:sz="0" w:space="0" w:color="auto"/>
          </w:divBdr>
          <w:divsChild>
            <w:div w:id="1497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382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99730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635584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5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4DC-29E9-4EB8-9CE6-8FE3336E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14</cp:revision>
  <dcterms:created xsi:type="dcterms:W3CDTF">2022-07-05T05:22:00Z</dcterms:created>
  <dcterms:modified xsi:type="dcterms:W3CDTF">2023-01-30T06:49:00Z</dcterms:modified>
</cp:coreProperties>
</file>