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33" w:rsidRPr="00010133" w:rsidRDefault="00010133" w:rsidP="000101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101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 1 апреля пенсии по государственному обеспечению проиндексированы на 3,4%</w:t>
      </w:r>
    </w:p>
    <w:p w:rsidR="00010133" w:rsidRPr="00010133" w:rsidRDefault="00010133" w:rsidP="000101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133">
        <w:rPr>
          <w:sz w:val="28"/>
          <w:szCs w:val="28"/>
        </w:rPr>
        <w:t>Пенсии по государственному пенсионному обеспечению, включая социальные пенсии, с 1 апреля 2021 года увеличились на 3,4% – в соответствии с ростом прожиточного минимума пенсионера в 2020 году.</w:t>
      </w:r>
    </w:p>
    <w:p w:rsidR="00010133" w:rsidRPr="00010133" w:rsidRDefault="00010133" w:rsidP="000101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133">
        <w:rPr>
          <w:sz w:val="28"/>
          <w:szCs w:val="28"/>
        </w:rPr>
        <w:t>Напомним, социальная пенсия - вид государственной пенсии - назначается по старости, инвалидности и по случаю потери кормильца.</w:t>
      </w:r>
    </w:p>
    <w:p w:rsidR="00010133" w:rsidRPr="00010133" w:rsidRDefault="00010133" w:rsidP="000101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10133">
        <w:rPr>
          <w:sz w:val="28"/>
          <w:szCs w:val="28"/>
        </w:rPr>
        <w:t>Социальная пенсия назначается женщинам с 65 лет и мужчинам – с 70 лет (с учётом норм переходного периода повышения пенсионного возраста), инвалидам I, II, III группы, в том числе инвалидам с детства, детям-инвалидам и детям до 18 лет и старше, но не более 23 лет, которые учатся по очной форме в образовательных учреждениях, потерявшим одного или обоих родителей, и детям умершей</w:t>
      </w:r>
      <w:proofErr w:type="gramEnd"/>
      <w:r w:rsidRPr="00010133">
        <w:rPr>
          <w:sz w:val="28"/>
          <w:szCs w:val="28"/>
        </w:rPr>
        <w:t xml:space="preserve"> одинокой матери.</w:t>
      </w:r>
    </w:p>
    <w:p w:rsidR="00010133" w:rsidRPr="00010133" w:rsidRDefault="00010133" w:rsidP="000101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133">
        <w:rPr>
          <w:sz w:val="28"/>
          <w:szCs w:val="28"/>
        </w:rPr>
        <w:t>Одновременно с индексацией социальных пенсий повысились пенсии по инвалидности военнослужащих, проходивших военную службу по призыву, и членов их семей, участников Великой Отечественной войны, граждан, пострадавших в результате радиационных или техногенных катастроф, и членов их семей, граждан из числа работников летно-испытательного состава и некоторых других.</w:t>
      </w:r>
    </w:p>
    <w:p w:rsidR="00010133" w:rsidRPr="00010133" w:rsidRDefault="00010133" w:rsidP="000101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133">
        <w:rPr>
          <w:sz w:val="28"/>
          <w:szCs w:val="28"/>
        </w:rPr>
        <w:t>Индексация социальных пенсий производится автоматически, обращаться в Пенсионный фонд не требуется.</w:t>
      </w:r>
    </w:p>
    <w:p w:rsidR="00010133" w:rsidRPr="00010133" w:rsidRDefault="00010133" w:rsidP="000101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133">
        <w:rPr>
          <w:sz w:val="28"/>
          <w:szCs w:val="28"/>
        </w:rPr>
        <w:t>Напоминаем, с 1 января 2021 года страховые пенсии (включая фиксированную выплату) неработающих пенсионеров увеличились на 6,3%, а с 1 февраля текущего года на 4,9% проиндексирована ежемесячная денежная выплата для федеральных льготников.</w:t>
      </w:r>
    </w:p>
    <w:p w:rsidR="00010133" w:rsidRPr="00010133" w:rsidRDefault="00010133" w:rsidP="000101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133">
        <w:rPr>
          <w:sz w:val="28"/>
          <w:szCs w:val="28"/>
        </w:rPr>
        <w:t>В августе 2021 года будет проведена корректировка страховых пенсий работавших в 2020 году пенсионеров.</w:t>
      </w:r>
    </w:p>
    <w:p w:rsidR="00E47E0F" w:rsidRPr="00010133" w:rsidRDefault="00E47E0F" w:rsidP="00010133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010133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133"/>
    <w:rsid w:val="00010133"/>
    <w:rsid w:val="0080351A"/>
    <w:rsid w:val="00C02132"/>
    <w:rsid w:val="00CC622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010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2021-04-07T06:48:00Z</dcterms:created>
  <dcterms:modified xsi:type="dcterms:W3CDTF">2021-04-07T06:50:00Z</dcterms:modified>
</cp:coreProperties>
</file>