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9B111B" w:rsidRPr="00C92438" w:rsidRDefault="00C92438" w:rsidP="009B111B">
      <w:pPr>
        <w:pStyle w:val="11"/>
        <w:keepNext/>
        <w:keepLines/>
        <w:shd w:val="clear" w:color="auto" w:fill="auto"/>
        <w:spacing w:after="0"/>
        <w:rPr>
          <w:sz w:val="28"/>
        </w:rPr>
      </w:pPr>
      <w:bookmarkStart w:id="0" w:name="bookmark0"/>
      <w:bookmarkStart w:id="1" w:name="bookmark1"/>
      <w:r w:rsidRPr="00C92438">
        <w:drawing>
          <wp:inline distT="0" distB="0" distL="0" distR="0">
            <wp:extent cx="742950" cy="832759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60B">
        <w:br/>
      </w:r>
      <w:r w:rsidR="009A660B" w:rsidRPr="00C92438">
        <w:rPr>
          <w:sz w:val="28"/>
        </w:rPr>
        <w:t>СОВЕТ НАРОДНЫХ ДЕПУТАТОВ</w:t>
      </w:r>
      <w:r w:rsidR="009A660B" w:rsidRPr="00C92438">
        <w:rPr>
          <w:sz w:val="28"/>
        </w:rPr>
        <w:br/>
      </w:r>
      <w:r w:rsidRPr="00C92438">
        <w:rPr>
          <w:sz w:val="28"/>
        </w:rPr>
        <w:t xml:space="preserve">ПИМЕНО-ЧЕРНЯНСКОГО </w:t>
      </w:r>
      <w:r w:rsidR="009B111B" w:rsidRPr="00C92438">
        <w:rPr>
          <w:sz w:val="28"/>
        </w:rPr>
        <w:t>СЕЛЬСКОГО ПОСЕЛЕНИЯ</w:t>
      </w:r>
    </w:p>
    <w:p w:rsidR="009B111B" w:rsidRPr="00C92438" w:rsidRDefault="009B111B" w:rsidP="009B111B">
      <w:pPr>
        <w:pStyle w:val="11"/>
        <w:keepNext/>
        <w:keepLines/>
        <w:shd w:val="clear" w:color="auto" w:fill="auto"/>
        <w:spacing w:after="0"/>
        <w:rPr>
          <w:sz w:val="28"/>
        </w:rPr>
      </w:pPr>
      <w:r w:rsidRPr="00C92438">
        <w:rPr>
          <w:sz w:val="28"/>
        </w:rPr>
        <w:t>КОТЕЛЬНИКОВСКОГО МУНИЦИПАЛЬНОГО РАЙОНА</w:t>
      </w:r>
    </w:p>
    <w:p w:rsidR="00CD1A3E" w:rsidRDefault="009A660B" w:rsidP="009B111B">
      <w:pPr>
        <w:pStyle w:val="11"/>
        <w:keepNext/>
        <w:keepLines/>
        <w:pBdr>
          <w:bottom w:val="single" w:sz="12" w:space="1" w:color="auto"/>
        </w:pBdr>
        <w:shd w:val="clear" w:color="auto" w:fill="auto"/>
        <w:spacing w:after="0"/>
        <w:rPr>
          <w:sz w:val="28"/>
        </w:rPr>
      </w:pPr>
      <w:r w:rsidRPr="00C92438">
        <w:rPr>
          <w:sz w:val="28"/>
        </w:rPr>
        <w:t>ВОЛГОГРАДСКОЙ ОБЛАСТИ</w:t>
      </w:r>
      <w:bookmarkEnd w:id="0"/>
      <w:bookmarkEnd w:id="1"/>
    </w:p>
    <w:p w:rsidR="009B111B" w:rsidRDefault="009B111B">
      <w:pPr>
        <w:pStyle w:val="11"/>
        <w:keepNext/>
        <w:keepLines/>
        <w:shd w:val="clear" w:color="auto" w:fill="auto"/>
        <w:spacing w:after="0"/>
      </w:pPr>
      <w:bookmarkStart w:id="2" w:name="bookmark2"/>
      <w:bookmarkStart w:id="3" w:name="bookmark3"/>
    </w:p>
    <w:p w:rsidR="00CD1A3E" w:rsidRPr="00D24CCB" w:rsidRDefault="009A660B">
      <w:pPr>
        <w:pStyle w:val="11"/>
        <w:keepNext/>
        <w:keepLines/>
        <w:shd w:val="clear" w:color="auto" w:fill="auto"/>
        <w:spacing w:after="0"/>
        <w:rPr>
          <w:b w:val="0"/>
        </w:rPr>
      </w:pPr>
      <w:r w:rsidRPr="00D24CCB">
        <w:rPr>
          <w:b w:val="0"/>
        </w:rPr>
        <w:t>РЕШЕНИЕ</w:t>
      </w:r>
      <w:bookmarkEnd w:id="2"/>
      <w:bookmarkEnd w:id="3"/>
    </w:p>
    <w:p w:rsidR="00CD1A3E" w:rsidRPr="00D24CCB" w:rsidRDefault="009B111B" w:rsidP="00C92438">
      <w:pPr>
        <w:pStyle w:val="1"/>
        <w:shd w:val="clear" w:color="auto" w:fill="auto"/>
        <w:spacing w:after="300"/>
        <w:ind w:firstLine="0"/>
        <w:jc w:val="center"/>
      </w:pPr>
      <w:r w:rsidRPr="00D24CCB">
        <w:rPr>
          <w:bCs/>
        </w:rPr>
        <w:t xml:space="preserve">от </w:t>
      </w:r>
      <w:r w:rsidR="00C92438" w:rsidRPr="00D24CCB">
        <w:rPr>
          <w:bCs/>
        </w:rPr>
        <w:t xml:space="preserve">«18» марта </w:t>
      </w:r>
      <w:r w:rsidRPr="00D24CCB">
        <w:rPr>
          <w:bCs/>
        </w:rPr>
        <w:t xml:space="preserve">2020 г. № </w:t>
      </w:r>
      <w:r w:rsidR="00C92438" w:rsidRPr="00D24CCB">
        <w:rPr>
          <w:bCs/>
        </w:rPr>
        <w:t>11/22а</w:t>
      </w:r>
    </w:p>
    <w:p w:rsidR="00CD1A3E" w:rsidRPr="00D24CCB" w:rsidRDefault="009A660B">
      <w:pPr>
        <w:pStyle w:val="1"/>
        <w:shd w:val="clear" w:color="auto" w:fill="auto"/>
        <w:spacing w:after="300"/>
        <w:ind w:firstLine="0"/>
        <w:jc w:val="center"/>
      </w:pPr>
      <w:r w:rsidRPr="00D24CCB">
        <w:rPr>
          <w:bCs/>
        </w:rPr>
        <w:t xml:space="preserve">О порядке организации и проведения </w:t>
      </w:r>
      <w:r w:rsidRPr="00D24CCB">
        <w:rPr>
          <w:bCs/>
        </w:rPr>
        <w:br/>
        <w:t>публичных слушаний по проектам документов в сфере</w:t>
      </w:r>
      <w:r w:rsidRPr="00D24CCB">
        <w:rPr>
          <w:bCs/>
        </w:rPr>
        <w:br/>
        <w:t>градостроительной деятельности</w:t>
      </w:r>
      <w:r w:rsidR="009B111B" w:rsidRPr="00D24CCB">
        <w:rPr>
          <w:bCs/>
        </w:rPr>
        <w:t xml:space="preserve"> на территории </w:t>
      </w:r>
      <w:r w:rsidR="00C92438" w:rsidRPr="00D24CCB">
        <w:rPr>
          <w:bCs/>
        </w:rPr>
        <w:t xml:space="preserve">Пимено-Чернянского </w:t>
      </w:r>
      <w:r w:rsidR="009B111B" w:rsidRPr="00D24CCB">
        <w:rPr>
          <w:bCs/>
        </w:rPr>
        <w:t>сельского поселения Котельниковского муниципального</w:t>
      </w:r>
      <w:r w:rsidR="009B111B" w:rsidRPr="00D24CCB">
        <w:rPr>
          <w:bCs/>
        </w:rPr>
        <w:br/>
        <w:t>района</w:t>
      </w:r>
      <w:r w:rsidRPr="00D24CCB">
        <w:rPr>
          <w:bCs/>
        </w:rPr>
        <w:t xml:space="preserve"> Волгоградской области</w:t>
      </w:r>
    </w:p>
    <w:p w:rsidR="00CD1A3E" w:rsidRDefault="009A660B">
      <w:pPr>
        <w:pStyle w:val="1"/>
        <w:shd w:val="clear" w:color="auto" w:fill="auto"/>
        <w:spacing w:after="300"/>
        <w:ind w:firstLine="580"/>
        <w:jc w:val="both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C92438">
        <w:t xml:space="preserve">Пимено-Чернянского </w:t>
      </w:r>
      <w:r w:rsidR="009B111B">
        <w:t xml:space="preserve">сельского поселения </w:t>
      </w:r>
      <w:r>
        <w:t xml:space="preserve">Котельниковского муниципального района Волгоградской области </w:t>
      </w:r>
      <w:r w:rsidR="009B111B">
        <w:t xml:space="preserve">Совет народных депутатов </w:t>
      </w:r>
      <w:r w:rsidR="00C92438">
        <w:t xml:space="preserve">Пимено-Чернянского </w:t>
      </w:r>
      <w:r w:rsidR="009B111B">
        <w:t>сельского поселения Котельниковского муниципального района</w:t>
      </w:r>
      <w:r>
        <w:t xml:space="preserve"> Волгоградской области </w:t>
      </w:r>
      <w:r w:rsidRPr="00D24CCB">
        <w:rPr>
          <w:bCs/>
        </w:rPr>
        <w:t>решил</w:t>
      </w:r>
      <w:r>
        <w:rPr>
          <w:b/>
          <w:bCs/>
        </w:rPr>
        <w:t>:</w:t>
      </w:r>
    </w:p>
    <w:p w:rsidR="00C92438" w:rsidRDefault="009A660B" w:rsidP="00D24CC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</w:pPr>
      <w: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9B111B" w:rsidRPr="009B111B">
        <w:rPr>
          <w:bCs/>
        </w:rPr>
        <w:t xml:space="preserve">на территории </w:t>
      </w:r>
      <w:r w:rsidR="00C92438">
        <w:t xml:space="preserve">Пимено-Чернянского </w:t>
      </w:r>
      <w:r w:rsidR="009B111B" w:rsidRPr="009B111B">
        <w:rPr>
          <w:bCs/>
        </w:rPr>
        <w:t xml:space="preserve">сельского поселения </w:t>
      </w:r>
      <w:r w:rsidR="009B111B">
        <w:rPr>
          <w:bCs/>
        </w:rPr>
        <w:t xml:space="preserve">Котельниковского муниципального </w:t>
      </w:r>
      <w:r w:rsidR="009B111B" w:rsidRPr="009B111B">
        <w:rPr>
          <w:bCs/>
        </w:rPr>
        <w:t>района Волгоградской области</w:t>
      </w:r>
      <w:r w:rsidR="009B111B">
        <w:rPr>
          <w:bCs/>
        </w:rPr>
        <w:t>.</w:t>
      </w:r>
      <w:r w:rsidR="009B111B" w:rsidRPr="009B111B">
        <w:t xml:space="preserve"> </w:t>
      </w:r>
    </w:p>
    <w:p w:rsidR="00CD1A3E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</w:pPr>
      <w:r>
        <w:t>Настоящее решение вступает в силу после его официального обнародования.</w:t>
      </w:r>
    </w:p>
    <w:p w:rsidR="005B1608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</w:pPr>
    </w:p>
    <w:p w:rsidR="00D24CCB" w:rsidRDefault="00D24CCB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</w:pPr>
    </w:p>
    <w:p w:rsidR="00D24CCB" w:rsidRP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Cs/>
        </w:rPr>
      </w:pPr>
      <w:r w:rsidRPr="00D24CCB">
        <w:rPr>
          <w:bCs/>
        </w:rPr>
        <w:t>Глава Пимено-Чернянского</w:t>
      </w:r>
    </w:p>
    <w:p w:rsidR="00D24CCB" w:rsidRP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Cs/>
        </w:rPr>
      </w:pPr>
      <w:r w:rsidRPr="00D24CCB">
        <w:rPr>
          <w:bCs/>
        </w:rPr>
        <w:t>сельского поселения                                                                  О.В. Кувшинов</w:t>
      </w: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D24CCB" w:rsidRPr="005B1608" w:rsidRDefault="00D24CCB" w:rsidP="00D24CCB">
      <w:pPr>
        <w:pStyle w:val="1"/>
        <w:shd w:val="clear" w:color="auto" w:fill="auto"/>
        <w:tabs>
          <w:tab w:val="left" w:pos="7530"/>
        </w:tabs>
        <w:ind w:firstLine="0"/>
        <w:rPr>
          <w:b/>
          <w:bCs/>
        </w:rPr>
      </w:pPr>
    </w:p>
    <w:p w:rsidR="005B1608" w:rsidRDefault="009A660B" w:rsidP="005B1608">
      <w:pPr>
        <w:pStyle w:val="1"/>
        <w:shd w:val="clear" w:color="auto" w:fill="auto"/>
        <w:ind w:left="5341" w:firstLine="0"/>
      </w:pPr>
      <w:r>
        <w:lastRenderedPageBreak/>
        <w:t>УТВЕРЖДЕН</w:t>
      </w:r>
    </w:p>
    <w:p w:rsidR="005B1608" w:rsidRDefault="009A660B" w:rsidP="005B1608">
      <w:pPr>
        <w:pStyle w:val="1"/>
        <w:shd w:val="clear" w:color="auto" w:fill="auto"/>
        <w:ind w:left="5341" w:firstLine="0"/>
      </w:pPr>
      <w:r>
        <w:t xml:space="preserve">решением Совета народных депутатов </w:t>
      </w:r>
      <w:r w:rsidR="00D24CCB">
        <w:t xml:space="preserve">Пимено-Чернянского </w:t>
      </w:r>
      <w:r w:rsidR="005B1608">
        <w:t xml:space="preserve">сельского поселения Котельниковского муниципального района </w:t>
      </w:r>
      <w:r>
        <w:t>Волгоградской области</w:t>
      </w:r>
    </w:p>
    <w:p w:rsidR="005B1608" w:rsidRDefault="005B1608" w:rsidP="005B1608">
      <w:pPr>
        <w:pStyle w:val="1"/>
        <w:shd w:val="clear" w:color="auto" w:fill="auto"/>
        <w:ind w:left="5341" w:firstLine="0"/>
      </w:pPr>
      <w:r>
        <w:t xml:space="preserve"> от </w:t>
      </w:r>
      <w:r w:rsidR="00D24CCB">
        <w:t>18.03.</w:t>
      </w:r>
      <w:r>
        <w:t xml:space="preserve"> 2020</w:t>
      </w:r>
      <w:r w:rsidR="00D24CCB">
        <w:t xml:space="preserve"> </w:t>
      </w:r>
      <w:r>
        <w:t xml:space="preserve"> № </w:t>
      </w:r>
      <w:r w:rsidR="00D24CCB">
        <w:t>11/22а</w:t>
      </w:r>
    </w:p>
    <w:p w:rsidR="00D24CCB" w:rsidRDefault="00D24CCB" w:rsidP="005B1608">
      <w:pPr>
        <w:pStyle w:val="1"/>
        <w:shd w:val="clear" w:color="auto" w:fill="auto"/>
        <w:ind w:left="5341" w:firstLine="0"/>
      </w:pPr>
    </w:p>
    <w:p w:rsidR="00CD1A3E" w:rsidRDefault="009A660B">
      <w:pPr>
        <w:pStyle w:val="1"/>
        <w:shd w:val="clear" w:color="auto" w:fill="auto"/>
        <w:spacing w:after="320"/>
        <w:ind w:firstLine="0"/>
        <w:jc w:val="center"/>
      </w:pPr>
      <w:r>
        <w:t>ПОРЯДОК</w:t>
      </w:r>
      <w:r>
        <w:br/>
        <w:t>организации и проведения публичных</w:t>
      </w:r>
      <w:r>
        <w:br/>
        <w:t>слушаний по проектам документов в сфере градостроительной деятельности</w:t>
      </w:r>
      <w:r>
        <w:br/>
      </w:r>
      <w:r w:rsidR="005B1608" w:rsidRPr="005B1608">
        <w:rPr>
          <w:bCs/>
        </w:rPr>
        <w:t xml:space="preserve">на территории </w:t>
      </w:r>
      <w:r w:rsidR="00D24CCB">
        <w:t xml:space="preserve">Пимено-Чернянского </w:t>
      </w:r>
      <w:r w:rsidR="005B1608" w:rsidRPr="005B1608">
        <w:rPr>
          <w:bCs/>
        </w:rPr>
        <w:t>сельского поселения Котельниковского муниципального района Волгоградской области.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Общие положения</w:t>
      </w:r>
    </w:p>
    <w:p w:rsidR="00CD1A3E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</w:pPr>
      <w: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>
        <w:t>ой деятельности (далее - проект</w:t>
      </w:r>
      <w:r>
        <w:t>):</w:t>
      </w:r>
    </w:p>
    <w:p w:rsidR="00CD1A3E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</w:pPr>
      <w: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Публичные слушания не проводятся в следующих случаях:</w:t>
      </w:r>
    </w:p>
    <w:p w:rsidR="00CD1A3E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приведение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территории;</w:t>
      </w:r>
    </w:p>
    <w:p w:rsidR="00CD1A3E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ГрК РФ</w:t>
      </w:r>
      <w:r w:rsidR="005B1608">
        <w:t>).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Организатором публичных слушаний является администрация</w:t>
      </w:r>
      <w:r w:rsidR="005B1608">
        <w:t xml:space="preserve"> </w:t>
      </w:r>
      <w:r w:rsidR="00D24CCB">
        <w:t xml:space="preserve">Пимено-Чернянского </w:t>
      </w:r>
      <w:r w:rsidR="005B1608">
        <w:t>сельского поселения</w:t>
      </w:r>
      <w:r>
        <w:t xml:space="preserve"> Котельниковского муниципального района Волгоградской области (далее - организатор).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 xml:space="preserve">Организатором может выступать комиссия по подготовке проекта правил землепользования </w:t>
      </w:r>
      <w:r w:rsidR="005B1608">
        <w:t xml:space="preserve">и застройки </w:t>
      </w:r>
      <w:r w:rsidR="00D24CCB">
        <w:t xml:space="preserve">Пимено-Чернянского </w:t>
      </w:r>
      <w:r w:rsidR="000B6D70">
        <w:t>сельского поселения</w:t>
      </w:r>
      <w:r w:rsidR="000B6D70" w:rsidRPr="000B6D7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B6D70" w:rsidRPr="000B6D70">
        <w:t>Котельниковского муниципального района Волгоградской области</w:t>
      </w:r>
      <w:r w:rsidR="005B1608">
        <w:t xml:space="preserve"> </w:t>
      </w:r>
      <w:r>
        <w:t>(далее - комиссия), состав и порядок деятельности которой утверждается организатором.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 xml:space="preserve">граждане, постоянно проживающие на территории, в отношении </w:t>
      </w:r>
      <w:r>
        <w:lastRenderedPageBreak/>
        <w:t>которой подготовлены данные проекты;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помещений, являющихся частью указанных объектов капитального строительства.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Срок проведения публичных слушаний:</w:t>
      </w:r>
    </w:p>
    <w:p w:rsidR="00CD1A3E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а</w:t>
      </w:r>
      <w:r w:rsidR="009A660B">
        <w:t>)</w:t>
      </w:r>
      <w:r w:rsidR="009A660B"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AA7C70">
        <w:t>– не менее</w:t>
      </w:r>
      <w:r w:rsidR="0060258A">
        <w:t xml:space="preserve"> 3</w:t>
      </w:r>
      <w:r w:rsidR="009A660B">
        <w:t>0 дней со дня опубликования такого проекта;</w:t>
      </w:r>
    </w:p>
    <w:p w:rsidR="00CD1A3E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б</w:t>
      </w:r>
      <w:r w:rsidR="009A660B">
        <w:t>)</w:t>
      </w:r>
      <w:r w:rsidR="009A660B">
        <w:tab/>
        <w:t xml:space="preserve"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</w:t>
      </w:r>
      <w:r w:rsidR="00AA7C70">
        <w:t>–</w:t>
      </w:r>
      <w:r w:rsidR="009A660B">
        <w:t xml:space="preserve"> </w:t>
      </w:r>
      <w:r w:rsidR="00AA7C70">
        <w:t xml:space="preserve">не менее </w:t>
      </w:r>
      <w:r w:rsidR="009A660B">
        <w:t>30 дней.</w:t>
      </w:r>
    </w:p>
    <w:p w:rsidR="00222449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</w:pPr>
      <w:r>
        <w:t xml:space="preserve">Оповещение о начале </w:t>
      </w:r>
      <w:r w:rsidR="00222449">
        <w:t xml:space="preserve">публичных </w:t>
      </w:r>
      <w:r>
        <w:t>слушаний</w:t>
      </w:r>
    </w:p>
    <w:p w:rsidR="00222449" w:rsidRDefault="00222449" w:rsidP="00222449">
      <w:pPr>
        <w:pStyle w:val="1"/>
        <w:shd w:val="clear" w:color="auto" w:fill="auto"/>
        <w:tabs>
          <w:tab w:val="left" w:pos="351"/>
        </w:tabs>
        <w:ind w:firstLine="0"/>
      </w:pP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информационно</w:t>
      </w:r>
      <w:r>
        <w:softHyphen/>
      </w:r>
      <w:r w:rsidR="00D24CCB">
        <w:t>-</w:t>
      </w:r>
      <w:r>
        <w:t xml:space="preserve">телекоммуникационной сети «Интернет» </w:t>
      </w:r>
      <w:r w:rsidR="00D24CCB">
        <w:t>(</w:t>
      </w:r>
      <w:hyperlink r:id="rId8" w:history="1">
        <w:r w:rsidR="00D24CCB">
          <w:rPr>
            <w:lang w:eastAsia="en-US" w:bidi="en-US"/>
          </w:rPr>
          <w:t>пимено-чернянское.рф</w:t>
        </w:r>
        <w:r w:rsidRPr="009B111B">
          <w:rPr>
            <w:lang w:eastAsia="en-US" w:bidi="en-US"/>
          </w:rPr>
          <w:t>)</w:t>
        </w:r>
      </w:hyperlink>
      <w:r w:rsidRPr="009B111B">
        <w:rPr>
          <w:lang w:eastAsia="en-US" w:bidi="en-US"/>
        </w:rPr>
        <w:t xml:space="preserve"> </w:t>
      </w:r>
      <w: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Информационные стенды должны соответствовать следующим требованиям:</w:t>
      </w:r>
    </w:p>
    <w:p w:rsidR="00CD1A3E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</w:pPr>
      <w:r>
        <w:t>размещение на доступных для просмотра местах;</w:t>
      </w:r>
    </w:p>
    <w:p w:rsidR="00CD1A3E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</w:pPr>
      <w:r>
        <w:t>защита размещаемого оповещения от неблагоприятных погодных условий.</w:t>
      </w:r>
    </w:p>
    <w:p w:rsidR="00CD1A3E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</w:pPr>
      <w:r>
        <w:t>Оповещение должно содержать: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</w:pPr>
      <w: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lastRenderedPageBreak/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Форма оповещения приведена в приложении № 1 к настоящему Порядку.</w:t>
      </w:r>
    </w:p>
    <w:p w:rsidR="00222449" w:rsidRDefault="00222449">
      <w:pPr>
        <w:pStyle w:val="1"/>
        <w:shd w:val="clear" w:color="auto" w:fill="auto"/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</w:pPr>
      <w:r>
        <w:t>Размещение проекта, подлежащего рассмотрению на публичных слушаниях</w:t>
      </w:r>
      <w:r w:rsidR="00222449">
        <w:t xml:space="preserve">, и информационных материалов к </w:t>
      </w:r>
      <w:r>
        <w:t>нему в сети «Интернет»,</w:t>
      </w:r>
      <w:r w:rsidR="000B6D70">
        <w:t xml:space="preserve"> </w:t>
      </w:r>
      <w:r>
        <w:t>открытие и проведение экспозиции или экспозиций</w:t>
      </w:r>
      <w:r>
        <w:br/>
        <w:t>такого проекта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</w:pPr>
      <w:r>
        <w:t>Проект, подлежащий рассмотрению на публичных слушаниях, и информационные материалы к нему р</w:t>
      </w:r>
      <w:r w:rsidR="00222449">
        <w:t>азмещаются на официальном сайте</w:t>
      </w:r>
      <w:r>
        <w:t xml:space="preserve"> в течение периода, составляющего:</w:t>
      </w:r>
    </w:p>
    <w:p w:rsidR="00CD1A3E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>
        <w:t xml:space="preserve"> настоящего пункта) - не менее </w:t>
      </w:r>
      <w:r w:rsidR="000B6D70" w:rsidRPr="0082133E">
        <w:t>15</w:t>
      </w:r>
      <w:r>
        <w:t xml:space="preserve"> дней со дня размещения проекта на официальном сайте;</w:t>
      </w:r>
    </w:p>
    <w:p w:rsidR="00CD1A3E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о внесении изменений в правила землепользования и застройки в </w:t>
      </w:r>
      <w:bookmarkStart w:id="4" w:name="_GoBack"/>
      <w:bookmarkEnd w:id="4"/>
      <w:r>
        <w:t>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</w:pPr>
      <w: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</w:t>
      </w:r>
      <w:r>
        <w:lastRenderedPageBreak/>
        <w:t>публичных слушаниях.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</w:pPr>
      <w:r>
        <w:t>в письменной или устной форме в ходе проведения собрания или собраний участников публичных слушаний;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в письменной форме в адрес организатора;</w:t>
      </w:r>
    </w:p>
    <w:p w:rsidR="00CD1A3E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</w:pPr>
      <w: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Default="0018248C">
      <w:pPr>
        <w:pStyle w:val="1"/>
        <w:shd w:val="clear" w:color="auto" w:fill="auto"/>
        <w:ind w:firstLine="580"/>
        <w:jc w:val="both"/>
      </w:pP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lastRenderedPageBreak/>
        <w:t>Проведение собрания или собраний участников публичных слушаний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Default="009A660B">
      <w:pPr>
        <w:pStyle w:val="1"/>
        <w:shd w:val="clear" w:color="auto" w:fill="auto"/>
        <w:spacing w:after="320"/>
        <w:ind w:firstLine="580"/>
        <w:jc w:val="both"/>
      </w:pPr>
      <w: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По окончании выступлений участники публичных слушаний могут высказать свою позицию в прениях.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</w:pPr>
      <w: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</w:pPr>
      <w:r>
        <w:t xml:space="preserve">Подготовка и оформление протокола </w:t>
      </w:r>
      <w:r>
        <w:br/>
        <w:t>публичных слушаний</w:t>
      </w:r>
    </w:p>
    <w:p w:rsidR="00CD1A3E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Протокол публичных слушаний (далее - протокол) подготавливается в окончательном в</w:t>
      </w:r>
      <w:r w:rsidR="00BA7DB9">
        <w:t xml:space="preserve">иде и оформляется организатором </w:t>
      </w:r>
      <w:r>
        <w:t>в течение 5 дней со дня, следующего за днем проведения собрания в случае проведения публичных слушаний.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В протоколе указываются: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lastRenderedPageBreak/>
        <w:t>дата оформления протокола;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информация об организаторе;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</w:pPr>
      <w:r>
        <w:t>информация, содержащаяся в опубликованном оповещении, дата и источник его опубликования;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</w:pPr>
      <w: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1A3E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</w:pPr>
      <w: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Default="009A660B">
      <w:pPr>
        <w:pStyle w:val="1"/>
        <w:shd w:val="clear" w:color="auto" w:fill="auto"/>
        <w:ind w:firstLine="580"/>
        <w:jc w:val="both"/>
      </w:pPr>
      <w:r>
        <w:t>Форма протокола приведена в приложении № 3 к настоящему Порядку.</w:t>
      </w:r>
    </w:p>
    <w:p w:rsidR="00CD1A3E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</w:pPr>
      <w: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Default="009A660B">
      <w:pPr>
        <w:pStyle w:val="1"/>
        <w:shd w:val="clear" w:color="auto" w:fill="auto"/>
        <w:spacing w:after="300"/>
        <w:ind w:firstLine="580"/>
        <w:jc w:val="both"/>
      </w:pPr>
      <w: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Подготовка и опубликование заключения о результатах публичных слушаний</w:t>
      </w:r>
    </w:p>
    <w:p w:rsidR="00CD1A3E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</w:pPr>
      <w:r>
        <w:t>Заключение о результатах публичных слушаний (далее - заключение) подготавливается организатором на основании прото</w:t>
      </w:r>
      <w:r w:rsidR="0018248C">
        <w:t xml:space="preserve">кола </w:t>
      </w:r>
      <w:r>
        <w:t>в течение 5 д</w:t>
      </w:r>
      <w:r w:rsidR="0018248C">
        <w:t>ней с даты оформления протокола</w:t>
      </w:r>
      <w:r>
        <w:t>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</w:pPr>
      <w:r>
        <w:t>В заключении должны быть указаны: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</w:pPr>
      <w:r>
        <w:t>дата оформления заключения;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</w:pPr>
      <w: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реквизиты протокола, на основании которого подготовлено заключение;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</w:t>
      </w:r>
      <w:r>
        <w:lastRenderedPageBreak/>
        <w:t>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D1A3E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</w:pPr>
      <w: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Default="009A660B">
      <w:pPr>
        <w:pStyle w:val="1"/>
        <w:shd w:val="clear" w:color="auto" w:fill="auto"/>
        <w:ind w:firstLine="720"/>
        <w:jc w:val="both"/>
      </w:pPr>
      <w:r>
        <w:t>Форма заключения приведена в приложении № 4 к настоящему Порядку.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sectPr w:rsidR="00CD1A3E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>
        <w:t>Организатор направляет заключение главе</w:t>
      </w:r>
      <w:r w:rsidR="000B6D70">
        <w:t xml:space="preserve"> </w:t>
      </w:r>
      <w:r w:rsidR="00D24CCB">
        <w:t xml:space="preserve">Пимено-Чернянского </w:t>
      </w:r>
      <w:r w:rsidR="000B6D70">
        <w:t>сельского поселения Котельниковского муниципального района</w:t>
      </w:r>
      <w:r>
        <w:t xml:space="preserve"> муниципального района.</w:t>
      </w:r>
    </w:p>
    <w:p w:rsidR="00CD1A3E" w:rsidRDefault="009A660B">
      <w:pPr>
        <w:pStyle w:val="20"/>
        <w:shd w:val="clear" w:color="auto" w:fill="auto"/>
        <w:spacing w:after="540"/>
        <w:ind w:left="5220" w:firstLine="0"/>
      </w:pPr>
      <w: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335882">
        <w:t xml:space="preserve">на территории </w:t>
      </w:r>
      <w:r w:rsidR="00D24CCB">
        <w:t xml:space="preserve">Пимено-Чернянского </w:t>
      </w:r>
      <w:r w:rsidR="00335882">
        <w:t>сельского поселения Котельниковского муниципального района</w:t>
      </w:r>
      <w:r>
        <w:t xml:space="preserve"> Волгоградской области</w:t>
      </w:r>
    </w:p>
    <w:p w:rsidR="00CD1A3E" w:rsidRDefault="009A660B">
      <w:pPr>
        <w:pStyle w:val="20"/>
        <w:shd w:val="clear" w:color="auto" w:fill="auto"/>
        <w:ind w:firstLine="0"/>
        <w:jc w:val="center"/>
      </w:pPr>
      <w:r>
        <w:t>ОПОВЕЩЕНИЕ</w:t>
      </w:r>
      <w:r>
        <w:br/>
        <w:t>о начале публичных слушаний</w:t>
      </w:r>
    </w:p>
    <w:p w:rsidR="00CD1A3E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5757AF">
        <w:t>Проект, подлежащий рассмотрению на публичных слушаниях</w:t>
      </w:r>
      <w:r>
        <w:t xml:space="preserve">: </w:t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>
        <w:t xml:space="preserve">Перечень информационных материалов к проекту: </w:t>
      </w:r>
      <w:r>
        <w:tab/>
      </w: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>
        <w:t xml:space="preserve">Порядок проведения публичных слушаний по проекту, подлежащему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Срок проведения публичных слушаний по проекту, подлежащему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Место и дата открытия экспозиции или экспозиций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>
        <w:t xml:space="preserve">Сроки проведения экспозиции или экспозиций проекта, подлежащего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>Дни и часы, в которые возможно посещение экспозиции или экспозиций</w:t>
      </w:r>
      <w:r w:rsidR="005757AF">
        <w:t xml:space="preserve"> </w:t>
      </w:r>
      <w:r>
        <w:t xml:space="preserve">проекта, подлежащего рассмотрению на публичных слушаниях: </w:t>
      </w:r>
      <w:r>
        <w:tab/>
      </w:r>
    </w:p>
    <w:p w:rsidR="00CD1A3E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>
        <w:tab/>
      </w:r>
    </w:p>
    <w:p w:rsidR="00CD1A3E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CD1A3E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>
        <w:t xml:space="preserve">Дата, время и место проведения собрания или собраний участников публичных слушаний: </w:t>
      </w:r>
      <w:r>
        <w:tab/>
      </w:r>
    </w:p>
    <w:p w:rsidR="005757AF" w:rsidRDefault="009A660B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335882">
        <w:rPr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335882" w:rsidRPr="0033588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35882" w:rsidRPr="00335882">
        <w:rPr>
          <w:sz w:val="24"/>
          <w:szCs w:val="24"/>
        </w:rPr>
        <w:t xml:space="preserve">на территории </w:t>
      </w:r>
      <w:r w:rsidR="00D24CCB" w:rsidRPr="00D24CCB">
        <w:rPr>
          <w:sz w:val="24"/>
          <w:szCs w:val="24"/>
        </w:rPr>
        <w:t xml:space="preserve">Пимено-Чернянского </w:t>
      </w:r>
      <w:r w:rsidR="00335882" w:rsidRPr="0033588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Default="009A660B" w:rsidP="005757AF">
      <w:pPr>
        <w:pStyle w:val="1"/>
        <w:shd w:val="clear" w:color="auto" w:fill="auto"/>
        <w:spacing w:after="260"/>
        <w:jc w:val="center"/>
      </w:pPr>
      <w:r>
        <w:rPr>
          <w:sz w:val="24"/>
          <w:szCs w:val="24"/>
        </w:rPr>
        <w:t>ЖУРНАЛ</w:t>
      </w:r>
    </w:p>
    <w:p w:rsidR="00CD1A3E" w:rsidRDefault="009A660B">
      <w:pPr>
        <w:pStyle w:val="20"/>
        <w:shd w:val="clear" w:color="auto" w:fill="auto"/>
        <w:spacing w:after="320"/>
        <w:ind w:firstLine="0"/>
        <w:jc w:val="center"/>
      </w:pPr>
      <w: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Default="00CD1A3E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</w:t>
            </w:r>
          </w:p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CD1A3E"/>
        </w:tc>
      </w:tr>
      <w:tr w:rsidR="00CD1A3E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Default="009A660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CD1A3E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Default="00CD1A3E">
            <w:pPr>
              <w:rPr>
                <w:sz w:val="10"/>
                <w:szCs w:val="10"/>
              </w:rPr>
            </w:pPr>
          </w:p>
        </w:tc>
      </w:tr>
    </w:tbl>
    <w:p w:rsidR="00CD1A3E" w:rsidRDefault="009A660B">
      <w:pPr>
        <w:pStyle w:val="a7"/>
        <w:shd w:val="clear" w:color="auto" w:fill="auto"/>
        <w:jc w:val="both"/>
      </w:pPr>
      <w:r>
        <w:t>* документы, подтверждающие такие сведения, предоставляются юридическим лицом</w:t>
      </w:r>
    </w:p>
    <w:p w:rsidR="00CD1A3E" w:rsidRDefault="009A660B">
      <w:pPr>
        <w:pStyle w:val="a7"/>
        <w:shd w:val="clear" w:color="auto" w:fill="auto"/>
        <w:jc w:val="both"/>
        <w:sectPr w:rsidR="00CD1A3E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</w:p>
    <w:p w:rsidR="00CD1A3E" w:rsidRDefault="009A660B">
      <w:pPr>
        <w:pStyle w:val="20"/>
        <w:shd w:val="clear" w:color="auto" w:fill="auto"/>
        <w:spacing w:after="540"/>
        <w:ind w:left="5340" w:firstLine="0"/>
      </w:pPr>
      <w: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335882">
        <w:t xml:space="preserve">на территории </w:t>
      </w:r>
      <w:r w:rsidR="00D24CCB">
        <w:t xml:space="preserve">Пимено-Чернянского </w:t>
      </w:r>
      <w:r w:rsidR="00335882" w:rsidRPr="00335882">
        <w:t>сельского поселения Котельниковского муниципального района Волгоградской области</w:t>
      </w:r>
    </w:p>
    <w:p w:rsidR="00CD1A3E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>
        <w:t>ПРОТОКОЛ</w:t>
      </w:r>
      <w:r>
        <w:br/>
        <w:t>публичных слушаний</w:t>
      </w:r>
      <w:r>
        <w:br/>
        <w:t xml:space="preserve">№ </w:t>
      </w:r>
      <w:r>
        <w:tab/>
        <w:t xml:space="preserve"> от «</w:t>
      </w:r>
      <w:r>
        <w:tab/>
        <w:t xml:space="preserve">» </w:t>
      </w:r>
      <w:r>
        <w:tab/>
        <w:t xml:space="preserve"> 20 ___ г.</w:t>
      </w:r>
    </w:p>
    <w:p w:rsidR="00CD1A3E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>
        <w:t xml:space="preserve">Организатор публичных слушаний: </w:t>
      </w:r>
      <w:r>
        <w:tab/>
      </w: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>
        <w:tab/>
      </w:r>
    </w:p>
    <w:p w:rsidR="00335882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384903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>
        <w:t>публичные слушания:</w:t>
      </w:r>
    </w:p>
    <w:p w:rsidR="00CD1A3E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>
        <w:rPr>
          <w:rFonts w:ascii="Arial Unicode MS" w:eastAsia="Arial Unicode MS" w:hAnsi="Arial Unicode MS" w:cs="Arial Unicode MS"/>
        </w:rPr>
        <w:t>_________________</w:t>
      </w:r>
      <w:r w:rsidR="009A660B">
        <w:tab/>
      </w:r>
    </w:p>
    <w:p w:rsidR="00335882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5757AF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</w:p>
    <w:p w:rsidR="00CD1A3E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иных участников публичных слушаний: </w:t>
      </w:r>
      <w:r>
        <w:tab/>
      </w:r>
    </w:p>
    <w:p w:rsidR="00335882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CD1A3E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>
        <w:t>Приложение</w:t>
      </w:r>
      <w:r>
        <w:footnoteReference w:id="2"/>
      </w:r>
      <w:r>
        <w:t xml:space="preserve">: </w:t>
      </w:r>
      <w:r>
        <w:tab/>
      </w: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335882" w:rsidRDefault="00335882">
      <w:pPr>
        <w:pStyle w:val="1"/>
        <w:shd w:val="clear" w:color="auto" w:fill="auto"/>
        <w:spacing w:after="540"/>
        <w:ind w:left="5360" w:firstLine="0"/>
      </w:pPr>
    </w:p>
    <w:p w:rsidR="00CD1A3E" w:rsidRPr="00335882" w:rsidRDefault="00D24CCB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A660B" w:rsidRPr="00335882">
        <w:rPr>
          <w:sz w:val="24"/>
          <w:szCs w:val="24"/>
        </w:rPr>
        <w:t xml:space="preserve">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335882">
        <w:rPr>
          <w:sz w:val="24"/>
          <w:szCs w:val="24"/>
        </w:rPr>
        <w:t xml:space="preserve">на территории </w:t>
      </w:r>
      <w:r w:rsidRPr="00D24CCB">
        <w:rPr>
          <w:sz w:val="24"/>
          <w:szCs w:val="24"/>
        </w:rPr>
        <w:t xml:space="preserve">Пимено-Чернянского </w:t>
      </w:r>
      <w:r w:rsidR="00335882" w:rsidRPr="00335882">
        <w:rPr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CD1A3E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>
        <w:t>ЗАКЛЮЧЕНИЕ</w:t>
      </w:r>
      <w:r>
        <w:br/>
        <w:t xml:space="preserve">о результатах </w:t>
      </w:r>
      <w:r w:rsidR="00384903">
        <w:t>публичных слушаний</w:t>
      </w:r>
      <w:r w:rsidR="00384903">
        <w:br/>
        <w:t>от «_____</w:t>
      </w:r>
      <w:r>
        <w:t xml:space="preserve">» </w:t>
      </w:r>
      <w:r>
        <w:tab/>
        <w:t xml:space="preserve"> 20 ___ г.</w:t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>
        <w:t xml:space="preserve">Наименование проекта, рассмотренного на 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>
        <w:t xml:space="preserve">Количество участников публичных слушаний, которые приняли участие в публичных слушаниях: </w:t>
      </w:r>
      <w:r>
        <w:tab/>
      </w: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CD1A3E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CD1A3E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>Предложен</w:t>
      </w:r>
      <w:r w:rsidR="00384903">
        <w:t xml:space="preserve">ия и замечания иных участников </w:t>
      </w:r>
      <w:r>
        <w:t xml:space="preserve"> публичных слушаний: </w:t>
      </w:r>
      <w:r>
        <w:tab/>
      </w: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CD1A3E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>
        <w:tab/>
      </w:r>
    </w:p>
    <w:p w:rsidR="00384903" w:rsidRDefault="00384903" w:rsidP="00384903">
      <w:pPr>
        <w:pStyle w:val="aa"/>
      </w:pPr>
    </w:p>
    <w:p w:rsidR="00384903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384903">
        <w:t>Выводы по результатам публичных слушаний:</w:t>
      </w:r>
    </w:p>
    <w:p w:rsidR="00384903" w:rsidRPr="00384903" w:rsidRDefault="00384903" w:rsidP="00384903">
      <w:pPr>
        <w:pStyle w:val="aa"/>
        <w:rPr>
          <w:sz w:val="16"/>
          <w:szCs w:val="16"/>
        </w:rPr>
      </w:pPr>
    </w:p>
    <w:p w:rsidR="00384903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>
        <w:t>________________________________________________________________________</w:t>
      </w:r>
    </w:p>
    <w:sectPr w:rsidR="00384903" w:rsidSect="00E84C0E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9F" w:rsidRDefault="00D52B9F">
      <w:r>
        <w:separator/>
      </w:r>
    </w:p>
  </w:endnote>
  <w:endnote w:type="continuationSeparator" w:id="1">
    <w:p w:rsidR="00D52B9F" w:rsidRDefault="00D5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9F" w:rsidRDefault="00D52B9F">
      <w:r>
        <w:separator/>
      </w:r>
    </w:p>
  </w:footnote>
  <w:footnote w:type="continuationSeparator" w:id="1">
    <w:p w:rsidR="00D52B9F" w:rsidRDefault="00D52B9F">
      <w:r>
        <w:continuationSeparator/>
      </w:r>
    </w:p>
  </w:footnote>
  <w:footnote w:id="2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1A3E"/>
    <w:rsid w:val="000B6D70"/>
    <w:rsid w:val="0018248C"/>
    <w:rsid w:val="00222449"/>
    <w:rsid w:val="00335882"/>
    <w:rsid w:val="00384903"/>
    <w:rsid w:val="005757AF"/>
    <w:rsid w:val="005B1608"/>
    <w:rsid w:val="0060258A"/>
    <w:rsid w:val="0082133E"/>
    <w:rsid w:val="008B55F8"/>
    <w:rsid w:val="009A660B"/>
    <w:rsid w:val="009B111B"/>
    <w:rsid w:val="00AA7C70"/>
    <w:rsid w:val="00AF07B9"/>
    <w:rsid w:val="00B96C5A"/>
    <w:rsid w:val="00BA7DB9"/>
    <w:rsid w:val="00C92438"/>
    <w:rsid w:val="00CD1A3E"/>
    <w:rsid w:val="00D24CCB"/>
    <w:rsid w:val="00D52B9F"/>
    <w:rsid w:val="00E84C0E"/>
    <w:rsid w:val="00EE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C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8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E8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E84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E8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E8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E84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E84C0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84C0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84C0E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84C0E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E84C0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84C0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2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kovo-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Пимено-Черни</cp:lastModifiedBy>
  <cp:revision>2</cp:revision>
  <dcterms:created xsi:type="dcterms:W3CDTF">2020-11-17T05:46:00Z</dcterms:created>
  <dcterms:modified xsi:type="dcterms:W3CDTF">2020-11-17T05:46:00Z</dcterms:modified>
</cp:coreProperties>
</file>