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6A" w:rsidRPr="0016156A" w:rsidRDefault="008668E5" w:rsidP="0016156A">
      <w:pPr>
        <w:tabs>
          <w:tab w:val="left" w:pos="3560"/>
          <w:tab w:val="left" w:pos="3640"/>
          <w:tab w:val="left" w:pos="9140"/>
        </w:tabs>
        <w:ind w:right="-16"/>
        <w:jc w:val="center"/>
        <w:outlineLvl w:val="0"/>
        <w:rPr>
          <w:color w:val="auto"/>
          <w:sz w:val="24"/>
          <w:szCs w:val="24"/>
        </w:rPr>
      </w:pPr>
      <w:r>
        <w:rPr>
          <w:noProof/>
          <w:color w:val="auto"/>
          <w:sz w:val="24"/>
          <w:szCs w:val="24"/>
        </w:rPr>
        <w:drawing>
          <wp:inline distT="0" distB="0" distL="0" distR="0">
            <wp:extent cx="668655" cy="941705"/>
            <wp:effectExtent l="19050" t="0" r="0" b="0"/>
            <wp:docPr id="3" name="Рисунок 1" descr="C:\Documents and Settings\78\Local Settings\Temporary Internet Files\Content.Word\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78\Local Settings\Temporary Internet Files\Content.Word\1 лист.jpg"/>
                    <pic:cNvPicPr>
                      <a:picLocks noChangeAspect="1" noChangeArrowheads="1"/>
                    </pic:cNvPicPr>
                  </pic:nvPicPr>
                  <pic:blipFill>
                    <a:blip r:embed="rId8"/>
                    <a:srcRect/>
                    <a:stretch>
                      <a:fillRect/>
                    </a:stretch>
                  </pic:blipFill>
                  <pic:spPr bwMode="auto">
                    <a:xfrm>
                      <a:off x="0" y="0"/>
                      <a:ext cx="668655" cy="941705"/>
                    </a:xfrm>
                    <a:prstGeom prst="rect">
                      <a:avLst/>
                    </a:prstGeom>
                    <a:solidFill>
                      <a:srgbClr val="FFFFFF"/>
                    </a:solidFill>
                    <a:ln w="9525">
                      <a:noFill/>
                      <a:miter lim="800000"/>
                      <a:headEnd/>
                      <a:tailEnd/>
                    </a:ln>
                  </pic:spPr>
                </pic:pic>
              </a:graphicData>
            </a:graphic>
          </wp:inline>
        </w:drawing>
      </w:r>
    </w:p>
    <w:p w:rsidR="0016156A" w:rsidRPr="0016156A" w:rsidRDefault="0016156A" w:rsidP="0016156A">
      <w:pPr>
        <w:widowControl/>
        <w:jc w:val="center"/>
        <w:rPr>
          <w:rFonts w:ascii="Times New Roman" w:hAnsi="Times New Roman" w:cs="Times New Roman"/>
          <w:bCs/>
          <w:color w:val="auto"/>
          <w:sz w:val="28"/>
          <w:szCs w:val="24"/>
        </w:rPr>
      </w:pPr>
      <w:r w:rsidRPr="0016156A">
        <w:rPr>
          <w:rFonts w:ascii="Times New Roman" w:hAnsi="Times New Roman" w:cs="Times New Roman"/>
          <w:bCs/>
          <w:color w:val="auto"/>
          <w:sz w:val="28"/>
          <w:szCs w:val="24"/>
        </w:rPr>
        <w:t>СОВЕТ НАРОДНЫХ ДЕПУТАТОВ</w:t>
      </w:r>
    </w:p>
    <w:p w:rsidR="0016156A" w:rsidRPr="0016156A" w:rsidRDefault="0016156A" w:rsidP="0016156A">
      <w:pPr>
        <w:widowControl/>
        <w:jc w:val="center"/>
        <w:rPr>
          <w:rFonts w:ascii="Times New Roman" w:hAnsi="Times New Roman" w:cs="Times New Roman"/>
          <w:color w:val="auto"/>
          <w:sz w:val="28"/>
          <w:szCs w:val="24"/>
        </w:rPr>
      </w:pPr>
      <w:r w:rsidRPr="0016156A">
        <w:rPr>
          <w:rFonts w:ascii="Times New Roman" w:hAnsi="Times New Roman" w:cs="Times New Roman"/>
          <w:color w:val="auto"/>
          <w:sz w:val="28"/>
          <w:szCs w:val="24"/>
        </w:rPr>
        <w:t xml:space="preserve">ПИМЕНО-ЧЕРНЯНСКОГО  СЕЛЬСКОГО ПОСЕЛЕНИЯ </w:t>
      </w:r>
    </w:p>
    <w:p w:rsidR="0016156A" w:rsidRPr="0016156A" w:rsidRDefault="0016156A" w:rsidP="0016156A">
      <w:pPr>
        <w:widowControl/>
        <w:jc w:val="center"/>
        <w:rPr>
          <w:rFonts w:ascii="Times New Roman" w:hAnsi="Times New Roman" w:cs="Times New Roman"/>
          <w:color w:val="auto"/>
          <w:sz w:val="28"/>
          <w:szCs w:val="24"/>
        </w:rPr>
      </w:pPr>
      <w:r w:rsidRPr="0016156A">
        <w:rPr>
          <w:rFonts w:ascii="Times New Roman" w:hAnsi="Times New Roman" w:cs="Times New Roman"/>
          <w:color w:val="auto"/>
          <w:sz w:val="28"/>
          <w:szCs w:val="24"/>
        </w:rPr>
        <w:t>КОТЕЛЬНИКОВСКОГО МУНИЦИПАЛЬНОГО РАЙОНА</w:t>
      </w:r>
    </w:p>
    <w:p w:rsidR="0016156A" w:rsidRPr="0016156A" w:rsidRDefault="0016156A" w:rsidP="0016156A">
      <w:pPr>
        <w:widowControl/>
        <w:pBdr>
          <w:bottom w:val="single" w:sz="6" w:space="1" w:color="auto"/>
        </w:pBdr>
        <w:jc w:val="center"/>
        <w:rPr>
          <w:rFonts w:ascii="Times New Roman" w:hAnsi="Times New Roman" w:cs="Times New Roman"/>
          <w:color w:val="auto"/>
          <w:sz w:val="32"/>
          <w:szCs w:val="24"/>
        </w:rPr>
      </w:pPr>
      <w:r w:rsidRPr="0016156A">
        <w:rPr>
          <w:rFonts w:ascii="Times New Roman" w:hAnsi="Times New Roman" w:cs="Times New Roman"/>
          <w:color w:val="auto"/>
          <w:sz w:val="28"/>
          <w:szCs w:val="24"/>
        </w:rPr>
        <w:t>ВОЛГОГРАДСКОЙ ОБЛАСТИ</w:t>
      </w:r>
    </w:p>
    <w:p w:rsidR="0016156A" w:rsidRPr="0016156A" w:rsidRDefault="0016156A" w:rsidP="0016156A">
      <w:pPr>
        <w:widowControl/>
        <w:jc w:val="center"/>
        <w:rPr>
          <w:rFonts w:ascii="Times New Roman" w:hAnsi="Times New Roman" w:cs="Times New Roman"/>
          <w:color w:val="auto"/>
          <w:sz w:val="28"/>
          <w:szCs w:val="28"/>
        </w:rPr>
      </w:pPr>
    </w:p>
    <w:p w:rsidR="0016156A" w:rsidRPr="0016156A" w:rsidRDefault="0016156A" w:rsidP="0016156A">
      <w:pPr>
        <w:widowControl/>
        <w:jc w:val="center"/>
        <w:rPr>
          <w:rFonts w:ascii="Times New Roman" w:hAnsi="Times New Roman" w:cs="Times New Roman"/>
          <w:color w:val="auto"/>
          <w:sz w:val="28"/>
          <w:szCs w:val="28"/>
        </w:rPr>
      </w:pPr>
      <w:r w:rsidRPr="0016156A">
        <w:rPr>
          <w:rFonts w:ascii="Times New Roman" w:hAnsi="Times New Roman" w:cs="Times New Roman"/>
          <w:color w:val="auto"/>
          <w:sz w:val="28"/>
          <w:szCs w:val="28"/>
        </w:rPr>
        <w:t>РЕШЕНИ</w:t>
      </w:r>
      <w:r w:rsidR="00F31555">
        <w:rPr>
          <w:rFonts w:ascii="Times New Roman" w:hAnsi="Times New Roman" w:cs="Times New Roman"/>
          <w:color w:val="auto"/>
          <w:sz w:val="28"/>
          <w:szCs w:val="28"/>
        </w:rPr>
        <w:t>Е</w:t>
      </w:r>
      <w:r w:rsidRPr="0016156A">
        <w:rPr>
          <w:rFonts w:ascii="Times New Roman" w:hAnsi="Times New Roman" w:cs="Times New Roman"/>
          <w:color w:val="auto"/>
          <w:sz w:val="28"/>
          <w:szCs w:val="28"/>
        </w:rPr>
        <w:t xml:space="preserve"> </w:t>
      </w:r>
    </w:p>
    <w:p w:rsidR="0016156A" w:rsidRPr="0016156A" w:rsidRDefault="0016156A" w:rsidP="0016156A">
      <w:pPr>
        <w:widowControl/>
        <w:jc w:val="center"/>
        <w:rPr>
          <w:rFonts w:ascii="Times New Roman" w:hAnsi="Times New Roman" w:cs="Times New Roman"/>
          <w:color w:val="auto"/>
          <w:sz w:val="28"/>
          <w:szCs w:val="28"/>
        </w:rPr>
      </w:pPr>
      <w:r w:rsidRPr="0016156A">
        <w:rPr>
          <w:rFonts w:ascii="Times New Roman" w:hAnsi="Times New Roman" w:cs="Times New Roman"/>
          <w:color w:val="auto"/>
          <w:sz w:val="28"/>
          <w:szCs w:val="28"/>
        </w:rPr>
        <w:t>от «</w:t>
      </w:r>
      <w:r w:rsidR="00D55866">
        <w:rPr>
          <w:rFonts w:ascii="Times New Roman" w:hAnsi="Times New Roman" w:cs="Times New Roman"/>
          <w:color w:val="auto"/>
          <w:sz w:val="28"/>
          <w:szCs w:val="28"/>
        </w:rPr>
        <w:t>15</w:t>
      </w:r>
      <w:r w:rsidRPr="0016156A">
        <w:rPr>
          <w:rFonts w:ascii="Times New Roman" w:hAnsi="Times New Roman" w:cs="Times New Roman"/>
          <w:color w:val="auto"/>
          <w:sz w:val="28"/>
          <w:szCs w:val="28"/>
        </w:rPr>
        <w:t xml:space="preserve">» </w:t>
      </w:r>
      <w:r w:rsidR="00D55866">
        <w:rPr>
          <w:rFonts w:ascii="Times New Roman" w:hAnsi="Times New Roman" w:cs="Times New Roman"/>
          <w:color w:val="auto"/>
          <w:sz w:val="28"/>
          <w:szCs w:val="28"/>
        </w:rPr>
        <w:t>марта</w:t>
      </w:r>
      <w:r w:rsidR="005626E3">
        <w:rPr>
          <w:rFonts w:ascii="Times New Roman" w:hAnsi="Times New Roman" w:cs="Times New Roman"/>
          <w:color w:val="auto"/>
          <w:sz w:val="28"/>
          <w:szCs w:val="28"/>
        </w:rPr>
        <w:t xml:space="preserve"> </w:t>
      </w:r>
      <w:r w:rsidR="00D55866">
        <w:rPr>
          <w:rFonts w:ascii="Times New Roman" w:hAnsi="Times New Roman" w:cs="Times New Roman"/>
          <w:color w:val="auto"/>
          <w:sz w:val="28"/>
          <w:szCs w:val="28"/>
        </w:rPr>
        <w:t>2022</w:t>
      </w:r>
      <w:r w:rsidRPr="0016156A">
        <w:rPr>
          <w:rFonts w:ascii="Times New Roman" w:hAnsi="Times New Roman" w:cs="Times New Roman"/>
          <w:color w:val="auto"/>
          <w:sz w:val="28"/>
          <w:szCs w:val="28"/>
        </w:rPr>
        <w:t xml:space="preserve"> года</w:t>
      </w:r>
      <w:r w:rsidR="00600514">
        <w:rPr>
          <w:rFonts w:ascii="Times New Roman" w:hAnsi="Times New Roman" w:cs="Times New Roman"/>
          <w:color w:val="auto"/>
          <w:sz w:val="28"/>
          <w:szCs w:val="28"/>
        </w:rPr>
        <w:t xml:space="preserve"> </w:t>
      </w:r>
      <w:r w:rsidR="00D55866">
        <w:rPr>
          <w:rFonts w:ascii="Times New Roman" w:hAnsi="Times New Roman" w:cs="Times New Roman"/>
          <w:color w:val="auto"/>
          <w:sz w:val="28"/>
          <w:szCs w:val="28"/>
        </w:rPr>
        <w:t>№ 51</w:t>
      </w:r>
      <w:r w:rsidR="00316CE4">
        <w:rPr>
          <w:rFonts w:ascii="Times New Roman" w:hAnsi="Times New Roman" w:cs="Times New Roman"/>
          <w:color w:val="auto"/>
          <w:sz w:val="28"/>
          <w:szCs w:val="28"/>
        </w:rPr>
        <w:t>/</w:t>
      </w:r>
      <w:r w:rsidR="00D55866">
        <w:rPr>
          <w:rFonts w:ascii="Times New Roman" w:hAnsi="Times New Roman" w:cs="Times New Roman"/>
          <w:color w:val="auto"/>
          <w:sz w:val="28"/>
          <w:szCs w:val="28"/>
        </w:rPr>
        <w:t>84</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Pr="00D55866" w:rsidRDefault="00D55866" w:rsidP="00D55866">
      <w:pPr>
        <w:shd w:val="clear" w:color="auto" w:fill="FFFFFF"/>
        <w:jc w:val="center"/>
        <w:textAlignment w:val="baseline"/>
        <w:rPr>
          <w:rFonts w:ascii="Times New Roman" w:hAnsi="Times New Roman" w:cs="Times New Roman"/>
          <w:color w:val="auto"/>
          <w:sz w:val="24"/>
          <w:szCs w:val="24"/>
          <w:lang w:eastAsia="zh-CN"/>
        </w:rPr>
      </w:pPr>
      <w:r w:rsidRPr="00D55866">
        <w:rPr>
          <w:rFonts w:ascii="Times New Roman" w:hAnsi="Times New Roman" w:cs="Times New Roman"/>
          <w:color w:val="auto"/>
          <w:sz w:val="28"/>
          <w:szCs w:val="28"/>
          <w:lang w:eastAsia="zh-CN"/>
        </w:rPr>
        <w:t xml:space="preserve">О внесении изменений в решение  </w:t>
      </w:r>
      <w:r w:rsidRPr="00D55866">
        <w:rPr>
          <w:rFonts w:ascii="Times New Roman" w:hAnsi="Times New Roman" w:cs="Times New Roman"/>
          <w:iCs/>
          <w:color w:val="auto"/>
          <w:sz w:val="28"/>
          <w:szCs w:val="28"/>
          <w:lang w:eastAsia="zh-CN"/>
        </w:rPr>
        <w:t xml:space="preserve">Совета народных депутатов </w:t>
      </w:r>
      <w:r>
        <w:rPr>
          <w:rFonts w:ascii="Times New Roman" w:hAnsi="Times New Roman" w:cs="Times New Roman"/>
          <w:iCs/>
          <w:color w:val="auto"/>
          <w:sz w:val="28"/>
          <w:szCs w:val="28"/>
          <w:lang w:eastAsia="zh-CN"/>
        </w:rPr>
        <w:t xml:space="preserve">Пимено-Чернянского </w:t>
      </w:r>
      <w:r w:rsidRPr="00D55866">
        <w:rPr>
          <w:rFonts w:ascii="Times New Roman" w:hAnsi="Times New Roman" w:cs="Times New Roman"/>
          <w:iCs/>
          <w:color w:val="auto"/>
          <w:sz w:val="28"/>
          <w:szCs w:val="28"/>
          <w:lang w:eastAsia="zh-CN"/>
        </w:rPr>
        <w:t>сельского поселения  от «</w:t>
      </w:r>
      <w:r>
        <w:rPr>
          <w:rFonts w:ascii="Times New Roman" w:hAnsi="Times New Roman" w:cs="Times New Roman"/>
          <w:iCs/>
          <w:color w:val="auto"/>
          <w:sz w:val="28"/>
          <w:szCs w:val="28"/>
          <w:lang w:eastAsia="zh-CN"/>
        </w:rPr>
        <w:t>10</w:t>
      </w:r>
      <w:r w:rsidRPr="00D55866">
        <w:rPr>
          <w:rFonts w:ascii="Times New Roman" w:hAnsi="Times New Roman" w:cs="Times New Roman"/>
          <w:iCs/>
          <w:color w:val="auto"/>
          <w:sz w:val="28"/>
          <w:szCs w:val="28"/>
          <w:lang w:eastAsia="zh-CN"/>
        </w:rPr>
        <w:t>» августа 2021</w:t>
      </w:r>
      <w:r w:rsidRPr="00D55866">
        <w:rPr>
          <w:rFonts w:ascii="Times New Roman" w:hAnsi="Times New Roman" w:cs="Times New Roman"/>
          <w:color w:val="auto"/>
          <w:sz w:val="28"/>
          <w:szCs w:val="28"/>
          <w:lang w:eastAsia="zh-CN"/>
        </w:rPr>
        <w:t xml:space="preserve"> г. № </w:t>
      </w:r>
      <w:r>
        <w:rPr>
          <w:rFonts w:ascii="Times New Roman" w:hAnsi="Times New Roman" w:cs="Times New Roman"/>
          <w:color w:val="auto"/>
          <w:sz w:val="28"/>
          <w:szCs w:val="28"/>
          <w:lang w:eastAsia="zh-CN"/>
        </w:rPr>
        <w:t>35</w:t>
      </w:r>
      <w:r w:rsidRPr="00D55866">
        <w:rPr>
          <w:rFonts w:ascii="Times New Roman" w:hAnsi="Times New Roman" w:cs="Times New Roman"/>
          <w:color w:val="auto"/>
          <w:sz w:val="28"/>
          <w:szCs w:val="28"/>
          <w:lang w:eastAsia="zh-CN"/>
        </w:rPr>
        <w:t>/</w:t>
      </w:r>
      <w:r>
        <w:rPr>
          <w:rFonts w:ascii="Times New Roman" w:hAnsi="Times New Roman" w:cs="Times New Roman"/>
          <w:color w:val="auto"/>
          <w:sz w:val="28"/>
          <w:szCs w:val="28"/>
          <w:lang w:eastAsia="zh-CN"/>
        </w:rPr>
        <w:t>55</w:t>
      </w:r>
      <w:r w:rsidRPr="00D55866">
        <w:rPr>
          <w:rFonts w:ascii="Times New Roman" w:hAnsi="Times New Roman" w:cs="Times New Roman"/>
          <w:color w:val="auto"/>
          <w:sz w:val="24"/>
          <w:szCs w:val="24"/>
          <w:lang w:eastAsia="zh-CN"/>
        </w:rPr>
        <w:t xml:space="preserve"> </w:t>
      </w:r>
      <w:bookmarkStart w:id="0" w:name="_Hlk73706793"/>
      <w:r>
        <w:rPr>
          <w:rFonts w:ascii="Times New Roman" w:hAnsi="Times New Roman" w:cs="Times New Roman"/>
          <w:color w:val="auto"/>
          <w:sz w:val="28"/>
          <w:szCs w:val="28"/>
        </w:rPr>
        <w:t xml:space="preserve">Об утверждении Положения о </w:t>
      </w:r>
      <w:r w:rsidR="00D50CAF" w:rsidRPr="009615C9">
        <w:rPr>
          <w:rFonts w:ascii="Times New Roman" w:hAnsi="Times New Roman" w:cs="Times New Roman"/>
          <w:color w:val="auto"/>
          <w:sz w:val="28"/>
          <w:szCs w:val="28"/>
        </w:rPr>
        <w:t>муниципальном контроле</w:t>
      </w:r>
      <w:bookmarkEnd w:id="0"/>
    </w:p>
    <w:p w:rsidR="00D50CAF" w:rsidRPr="00A66742" w:rsidRDefault="00D50CAF" w:rsidP="00D55866">
      <w:pPr>
        <w:shd w:val="clear" w:color="auto" w:fill="FFFFFF"/>
        <w:jc w:val="center"/>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sidR="00A66742">
        <w:rPr>
          <w:rFonts w:ascii="Times New Roman" w:hAnsi="Times New Roman" w:cs="Times New Roman"/>
          <w:spacing w:val="2"/>
          <w:sz w:val="28"/>
          <w:szCs w:val="28"/>
        </w:rPr>
        <w:t xml:space="preserve"> </w:t>
      </w:r>
      <w:r w:rsidR="00A66742" w:rsidRPr="00A66742">
        <w:rPr>
          <w:rFonts w:ascii="Times New Roman" w:hAnsi="Times New Roman" w:cs="Times New Roman"/>
          <w:spacing w:val="2"/>
          <w:sz w:val="28"/>
          <w:szCs w:val="28"/>
        </w:rPr>
        <w:t xml:space="preserve">границах населенных пунктов </w:t>
      </w:r>
      <w:r w:rsidR="00A66742">
        <w:rPr>
          <w:rFonts w:ascii="Times New Roman" w:hAnsi="Times New Roman" w:cs="Times New Roman"/>
          <w:spacing w:val="2"/>
          <w:sz w:val="28"/>
          <w:szCs w:val="28"/>
        </w:rPr>
        <w:t xml:space="preserve">Пимено-Чернянского </w:t>
      </w:r>
      <w:r w:rsidR="00A66742" w:rsidRPr="00A66742">
        <w:rPr>
          <w:rFonts w:ascii="Times New Roman" w:hAnsi="Times New Roman" w:cs="Times New Roman"/>
          <w:spacing w:val="2"/>
          <w:sz w:val="28"/>
          <w:szCs w:val="28"/>
        </w:rPr>
        <w:t>сельского  поселения</w:t>
      </w:r>
      <w:r w:rsidR="00A66742">
        <w:rPr>
          <w:rFonts w:ascii="Times New Roman" w:hAnsi="Times New Roman" w:cs="Times New Roman"/>
          <w:spacing w:val="2"/>
          <w:sz w:val="28"/>
          <w:szCs w:val="28"/>
        </w:rPr>
        <w:t xml:space="preserve"> Котельниковского муниципального района Волгоградской области</w:t>
      </w:r>
    </w:p>
    <w:p w:rsidR="00A66742" w:rsidRPr="00452C8C" w:rsidRDefault="00A66742" w:rsidP="009615C9">
      <w:pPr>
        <w:outlineLvl w:val="0"/>
        <w:rPr>
          <w:rFonts w:ascii="Times New Roman" w:hAnsi="Times New Roman" w:cs="Times New Roman"/>
          <w:strike/>
          <w:color w:val="auto"/>
          <w:sz w:val="28"/>
          <w:szCs w:val="28"/>
        </w:rPr>
      </w:pPr>
    </w:p>
    <w:p w:rsidR="00D55866" w:rsidRPr="00D55866" w:rsidRDefault="00D55866" w:rsidP="00D55866">
      <w:pPr>
        <w:pStyle w:val="af9"/>
        <w:autoSpaceDE w:val="0"/>
        <w:ind w:firstLine="720"/>
        <w:jc w:val="both"/>
        <w:rPr>
          <w:i/>
          <w:iCs/>
          <w:sz w:val="24"/>
          <w:szCs w:val="24"/>
          <w:u w:val="single"/>
        </w:rPr>
      </w:pPr>
      <w:r w:rsidRPr="00D55866">
        <w:rPr>
          <w:sz w:val="24"/>
          <w:szCs w:val="24"/>
        </w:rPr>
        <w:t xml:space="preserve">В целях реализации Федерального закона от 31.07.2020 № 248-ФЗ </w:t>
      </w:r>
      <w:r w:rsidRPr="00D55866">
        <w:rPr>
          <w:sz w:val="24"/>
          <w:szCs w:val="24"/>
        </w:rPr>
        <w:br/>
        <w:t xml:space="preserve">«О государственном контроле (надзоре) и муниципальном контроле </w:t>
      </w:r>
      <w:r w:rsidRPr="00D55866">
        <w:rPr>
          <w:sz w:val="24"/>
          <w:szCs w:val="24"/>
        </w:rPr>
        <w:br/>
        <w:t xml:space="preserve">в Российской Федерации», в соответствии с Уставом </w:t>
      </w:r>
      <w:r w:rsidRPr="00D55866">
        <w:rPr>
          <w:kern w:val="1"/>
          <w:sz w:val="24"/>
          <w:szCs w:val="24"/>
        </w:rPr>
        <w:t>Пимено-Чернянского сельского поселения</w:t>
      </w:r>
      <w:r w:rsidRPr="00D55866">
        <w:rPr>
          <w:sz w:val="24"/>
          <w:szCs w:val="24"/>
        </w:rPr>
        <w:t xml:space="preserve"> </w:t>
      </w:r>
      <w:r w:rsidRPr="00D55866">
        <w:rPr>
          <w:iCs/>
          <w:sz w:val="24"/>
          <w:szCs w:val="24"/>
        </w:rPr>
        <w:t>Совет народных депутатов Пимено-Чернянского сельского поселения</w:t>
      </w:r>
      <w:r w:rsidRPr="00D55866">
        <w:rPr>
          <w:i/>
          <w:iCs/>
          <w:sz w:val="24"/>
          <w:szCs w:val="24"/>
        </w:rPr>
        <w:t xml:space="preserve"> </w:t>
      </w:r>
      <w:r w:rsidRPr="00D55866">
        <w:rPr>
          <w:sz w:val="24"/>
          <w:szCs w:val="24"/>
        </w:rPr>
        <w:t xml:space="preserve">решил : </w:t>
      </w:r>
    </w:p>
    <w:p w:rsidR="00D55866" w:rsidRPr="00D55866" w:rsidRDefault="00D55866" w:rsidP="00D55866">
      <w:pPr>
        <w:shd w:val="clear" w:color="auto" w:fill="FFFFFF"/>
        <w:ind w:firstLine="708"/>
        <w:jc w:val="both"/>
        <w:textAlignment w:val="baseline"/>
        <w:rPr>
          <w:sz w:val="24"/>
          <w:szCs w:val="24"/>
        </w:rPr>
      </w:pPr>
    </w:p>
    <w:p w:rsidR="00D55866" w:rsidRPr="00D55866" w:rsidRDefault="00D55866" w:rsidP="00D55866">
      <w:pPr>
        <w:shd w:val="clear" w:color="auto" w:fill="FFFFFF"/>
        <w:ind w:firstLine="708"/>
        <w:jc w:val="both"/>
        <w:textAlignment w:val="baseline"/>
        <w:rPr>
          <w:sz w:val="24"/>
          <w:szCs w:val="24"/>
        </w:rPr>
      </w:pPr>
      <w:r w:rsidRPr="00D55866">
        <w:rPr>
          <w:sz w:val="24"/>
          <w:szCs w:val="24"/>
        </w:rPr>
        <w:t xml:space="preserve">1. Внести в Положение о муниципальном контроле </w:t>
      </w:r>
      <w:r w:rsidRPr="00D55866">
        <w:rPr>
          <w:spacing w:val="2"/>
          <w:sz w:val="24"/>
          <w:szCs w:val="24"/>
        </w:rPr>
        <w:t xml:space="preserve">на автомобильном транспорте, городском наземном электрическом транспорте и в дорожном хозяйстве в </w:t>
      </w:r>
      <w:r w:rsidRPr="00D55866">
        <w:rPr>
          <w:sz w:val="24"/>
          <w:szCs w:val="24"/>
        </w:rPr>
        <w:t xml:space="preserve">границах населенных пунктов </w:t>
      </w:r>
      <w:r w:rsidRPr="00D55866">
        <w:rPr>
          <w:iCs/>
          <w:sz w:val="24"/>
          <w:szCs w:val="24"/>
        </w:rPr>
        <w:t>Пимено-Чернянского</w:t>
      </w:r>
      <w:r w:rsidRPr="00D55866">
        <w:rPr>
          <w:sz w:val="24"/>
          <w:szCs w:val="24"/>
        </w:rPr>
        <w:t xml:space="preserve"> сельского поселения Котельниковского муниципального района Волгоградской области</w:t>
      </w:r>
      <w:r w:rsidRPr="00D55866">
        <w:rPr>
          <w:iCs/>
          <w:sz w:val="24"/>
          <w:szCs w:val="24"/>
        </w:rPr>
        <w:t xml:space="preserve">, утвержденное </w:t>
      </w:r>
      <w:r w:rsidRPr="00D55866">
        <w:rPr>
          <w:sz w:val="24"/>
          <w:szCs w:val="24"/>
        </w:rPr>
        <w:t>решением</w:t>
      </w:r>
      <w:r w:rsidRPr="00D55866">
        <w:rPr>
          <w:i/>
          <w:iCs/>
          <w:sz w:val="24"/>
          <w:szCs w:val="24"/>
        </w:rPr>
        <w:t xml:space="preserve">  </w:t>
      </w:r>
      <w:r w:rsidRPr="00D55866">
        <w:rPr>
          <w:iCs/>
          <w:sz w:val="24"/>
          <w:szCs w:val="24"/>
        </w:rPr>
        <w:t>Совета народных депутатов Пимено-Чернянского сельского поселения</w:t>
      </w:r>
      <w:r w:rsidRPr="00D55866">
        <w:rPr>
          <w:i/>
          <w:iCs/>
          <w:sz w:val="24"/>
          <w:szCs w:val="24"/>
        </w:rPr>
        <w:t xml:space="preserve"> </w:t>
      </w:r>
      <w:r w:rsidRPr="00D55866">
        <w:rPr>
          <w:iCs/>
          <w:sz w:val="24"/>
          <w:szCs w:val="24"/>
        </w:rPr>
        <w:t>от «10» августа 2021</w:t>
      </w:r>
      <w:r w:rsidRPr="00D55866">
        <w:rPr>
          <w:i/>
          <w:iCs/>
          <w:sz w:val="24"/>
          <w:szCs w:val="24"/>
        </w:rPr>
        <w:t xml:space="preserve"> </w:t>
      </w:r>
      <w:r w:rsidRPr="00D55866">
        <w:rPr>
          <w:sz w:val="24"/>
          <w:szCs w:val="24"/>
        </w:rPr>
        <w:t xml:space="preserve"> г. № 35/55, (далее – Положение), следующие изменения:</w:t>
      </w:r>
    </w:p>
    <w:p w:rsidR="00D55866" w:rsidRPr="00D55866" w:rsidRDefault="00D55866" w:rsidP="00D55866">
      <w:pPr>
        <w:shd w:val="clear" w:color="auto" w:fill="FFFFFF"/>
        <w:ind w:firstLine="708"/>
        <w:jc w:val="both"/>
        <w:textAlignment w:val="baseline"/>
        <w:rPr>
          <w:iCs/>
          <w:sz w:val="24"/>
          <w:szCs w:val="24"/>
        </w:rPr>
      </w:pPr>
      <w:r w:rsidRPr="00D55866">
        <w:rPr>
          <w:sz w:val="24"/>
          <w:szCs w:val="24"/>
        </w:rPr>
        <w:t xml:space="preserve"> 1.1. раздел 4.3. «Плановые контрольные мероприятия» дополнить пунктами 4.3.5. следующего содержания: </w:t>
      </w:r>
    </w:p>
    <w:p w:rsidR="00D55866" w:rsidRPr="00D55866" w:rsidRDefault="00D55866" w:rsidP="00D55866">
      <w:pPr>
        <w:ind w:firstLine="567"/>
        <w:jc w:val="both"/>
        <w:rPr>
          <w:bCs/>
          <w:sz w:val="24"/>
          <w:szCs w:val="24"/>
        </w:rPr>
      </w:pPr>
      <w:r w:rsidRPr="00D55866">
        <w:rPr>
          <w:sz w:val="24"/>
          <w:szCs w:val="24"/>
        </w:rPr>
        <w:t>«4.3.5.</w:t>
      </w:r>
      <w:r w:rsidRPr="00D55866">
        <w:rPr>
          <w:bCs/>
          <w:sz w:val="24"/>
          <w:szCs w:val="24"/>
        </w:rPr>
        <w:t xml:space="preserve"> В 2022 году плановые контрольные мероприятия, 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D55866" w:rsidRPr="00D55866" w:rsidRDefault="00D55866" w:rsidP="00D55866">
      <w:pPr>
        <w:shd w:val="clear" w:color="auto" w:fill="FFFFFF"/>
        <w:ind w:firstLine="708"/>
        <w:jc w:val="both"/>
        <w:textAlignment w:val="baseline"/>
        <w:rPr>
          <w:iCs/>
          <w:sz w:val="24"/>
          <w:szCs w:val="24"/>
        </w:rPr>
      </w:pPr>
      <w:r w:rsidRPr="00D55866">
        <w:rPr>
          <w:bCs/>
          <w:sz w:val="24"/>
          <w:szCs w:val="24"/>
        </w:rPr>
        <w:t xml:space="preserve">1.2. </w:t>
      </w:r>
      <w:r w:rsidRPr="00D55866">
        <w:rPr>
          <w:sz w:val="24"/>
          <w:szCs w:val="24"/>
        </w:rPr>
        <w:t xml:space="preserve">раздел 4.4. «Внеплановые контрольные мероприятия» дополнить пунктами 4.4.5. следующего содержания: </w:t>
      </w:r>
    </w:p>
    <w:p w:rsidR="00D55866" w:rsidRPr="00D55866" w:rsidRDefault="00D55866" w:rsidP="00D55866">
      <w:pPr>
        <w:ind w:firstLine="567"/>
        <w:jc w:val="both"/>
        <w:rPr>
          <w:bCs/>
          <w:sz w:val="24"/>
          <w:szCs w:val="24"/>
        </w:rPr>
      </w:pPr>
      <w:r w:rsidRPr="00D55866">
        <w:rPr>
          <w:bCs/>
          <w:sz w:val="24"/>
          <w:szCs w:val="24"/>
        </w:rPr>
        <w:t>«4.4.5. В 2022 году внеплановые контрольные мероприятия, внеплановые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D55866" w:rsidRPr="00D55866" w:rsidRDefault="00D55866" w:rsidP="00D55866">
      <w:pPr>
        <w:pStyle w:val="af9"/>
        <w:autoSpaceDE w:val="0"/>
        <w:ind w:firstLine="720"/>
        <w:jc w:val="both"/>
        <w:rPr>
          <w:bCs/>
          <w:sz w:val="24"/>
          <w:szCs w:val="24"/>
        </w:rPr>
      </w:pPr>
      <w:r w:rsidRPr="00D55866">
        <w:rPr>
          <w:sz w:val="24"/>
          <w:szCs w:val="24"/>
        </w:rPr>
        <w:lastRenderedPageBreak/>
        <w:t xml:space="preserve">2. </w:t>
      </w:r>
      <w:r w:rsidRPr="00D55866">
        <w:rPr>
          <w:bCs/>
          <w:sz w:val="24"/>
          <w:szCs w:val="24"/>
        </w:rPr>
        <w:t>Настоящее решение вступает в силу после его официального обнародования .</w:t>
      </w:r>
    </w:p>
    <w:p w:rsidR="00D55866" w:rsidRPr="00587BEF" w:rsidRDefault="00D55866" w:rsidP="00D55866">
      <w:pPr>
        <w:autoSpaceDE w:val="0"/>
        <w:ind w:firstLine="720"/>
        <w:rPr>
          <w:bCs/>
        </w:rPr>
      </w:pPr>
    </w:p>
    <w:p w:rsidR="00A937C3" w:rsidRDefault="00A937C3" w:rsidP="009615C9">
      <w:pPr>
        <w:autoSpaceDE w:val="0"/>
        <w:rPr>
          <w:rFonts w:ascii="Times New Roman" w:hAnsi="Times New Roman" w:cs="Times New Roman"/>
          <w:color w:val="auto"/>
          <w:sz w:val="28"/>
          <w:szCs w:val="28"/>
        </w:rPr>
      </w:pPr>
    </w:p>
    <w:p w:rsidR="00A937C3" w:rsidRDefault="00A937C3" w:rsidP="009615C9">
      <w:pPr>
        <w:autoSpaceDE w:val="0"/>
        <w:rPr>
          <w:rFonts w:ascii="Times New Roman" w:hAnsi="Times New Roman" w:cs="Times New Roman"/>
          <w:color w:val="auto"/>
          <w:sz w:val="28"/>
          <w:szCs w:val="28"/>
        </w:rPr>
      </w:pPr>
    </w:p>
    <w:p w:rsidR="00A937C3" w:rsidRPr="00D55866" w:rsidRDefault="00A937C3" w:rsidP="00A937C3">
      <w:pPr>
        <w:widowControl/>
        <w:tabs>
          <w:tab w:val="left" w:pos="0"/>
        </w:tabs>
        <w:jc w:val="both"/>
        <w:rPr>
          <w:rFonts w:ascii="Times New Roman" w:hAnsi="Times New Roman" w:cs="Times New Roman"/>
          <w:color w:val="auto"/>
          <w:sz w:val="28"/>
          <w:szCs w:val="28"/>
        </w:rPr>
      </w:pPr>
      <w:r w:rsidRPr="00D55866">
        <w:rPr>
          <w:rFonts w:ascii="Times New Roman" w:hAnsi="Times New Roman" w:cs="Times New Roman"/>
          <w:color w:val="auto"/>
          <w:sz w:val="28"/>
          <w:szCs w:val="28"/>
        </w:rPr>
        <w:t xml:space="preserve">Глава Пимено-Чернянского </w:t>
      </w:r>
    </w:p>
    <w:p w:rsidR="00A937C3" w:rsidRPr="00D55866" w:rsidRDefault="00A937C3" w:rsidP="00A937C3">
      <w:pPr>
        <w:widowControl/>
        <w:rPr>
          <w:rFonts w:ascii="Times New Roman" w:hAnsi="Times New Roman" w:cs="Times New Roman"/>
          <w:sz w:val="28"/>
          <w:szCs w:val="28"/>
        </w:rPr>
      </w:pPr>
      <w:r w:rsidRPr="00D55866">
        <w:rPr>
          <w:rFonts w:ascii="Times New Roman" w:hAnsi="Times New Roman" w:cs="Times New Roman"/>
          <w:color w:val="auto"/>
          <w:sz w:val="28"/>
          <w:szCs w:val="28"/>
        </w:rPr>
        <w:t>сельского поселения                                                                   О.В. Кувшинов</w:t>
      </w:r>
      <w:r w:rsidRPr="00D55866">
        <w:rPr>
          <w:rFonts w:ascii="Times New Roman" w:hAnsi="Times New Roman" w:cs="Times New Roman"/>
          <w:sz w:val="28"/>
          <w:szCs w:val="28"/>
        </w:rPr>
        <w:t xml:space="preserve"> </w:t>
      </w: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A937C3" w:rsidRDefault="00A937C3"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5866" w:rsidRDefault="00D55866" w:rsidP="00A937C3">
      <w:pPr>
        <w:widowControl/>
        <w:ind w:left="5103"/>
        <w:rPr>
          <w:rFonts w:ascii="Times New Roman" w:hAnsi="Times New Roman" w:cs="Times New Roman"/>
          <w:sz w:val="28"/>
          <w:szCs w:val="28"/>
        </w:rPr>
      </w:pPr>
    </w:p>
    <w:p w:rsidR="00D50CAF" w:rsidRPr="00A937C3" w:rsidRDefault="00D50CAF" w:rsidP="00A937C3">
      <w:pPr>
        <w:widowControl/>
        <w:ind w:left="5103"/>
        <w:jc w:val="right"/>
        <w:rPr>
          <w:rFonts w:ascii="Times New Roman" w:hAnsi="Times New Roman" w:cs="Times New Roman"/>
          <w:sz w:val="22"/>
          <w:szCs w:val="22"/>
        </w:rPr>
      </w:pPr>
      <w:r w:rsidRPr="00A937C3">
        <w:rPr>
          <w:rFonts w:ascii="Times New Roman" w:hAnsi="Times New Roman" w:cs="Times New Roman"/>
          <w:sz w:val="22"/>
          <w:szCs w:val="22"/>
        </w:rPr>
        <w:t>УТВЕРЖДЕНО</w:t>
      </w:r>
    </w:p>
    <w:p w:rsidR="00A937C3" w:rsidRPr="00C50FDF" w:rsidRDefault="00A937C3" w:rsidP="00A937C3">
      <w:pPr>
        <w:pStyle w:val="ConsPlusNormal"/>
        <w:jc w:val="right"/>
        <w:rPr>
          <w:sz w:val="22"/>
        </w:rPr>
      </w:pPr>
      <w:bookmarkStart w:id="1" w:name="Par35"/>
      <w:bookmarkEnd w:id="1"/>
      <w:r w:rsidRPr="00C50FDF">
        <w:rPr>
          <w:sz w:val="22"/>
        </w:rPr>
        <w:t>Решением Совета народных депутатов</w:t>
      </w:r>
    </w:p>
    <w:p w:rsidR="00A937C3" w:rsidRPr="00C50FDF" w:rsidRDefault="00A937C3" w:rsidP="00A937C3">
      <w:pPr>
        <w:pStyle w:val="ConsPlusNormal"/>
        <w:jc w:val="right"/>
        <w:rPr>
          <w:sz w:val="22"/>
        </w:rPr>
      </w:pPr>
      <w:r w:rsidRPr="00C50FDF">
        <w:rPr>
          <w:sz w:val="22"/>
        </w:rPr>
        <w:t>Пимено-Чернянского сельского поселения</w:t>
      </w:r>
    </w:p>
    <w:p w:rsidR="00A937C3" w:rsidRPr="00C50FDF" w:rsidRDefault="00A937C3" w:rsidP="00A937C3">
      <w:pPr>
        <w:pStyle w:val="ConsPlusNormal"/>
        <w:jc w:val="right"/>
        <w:rPr>
          <w:sz w:val="22"/>
        </w:rPr>
      </w:pPr>
      <w:r w:rsidRPr="00C50FDF">
        <w:rPr>
          <w:sz w:val="22"/>
        </w:rPr>
        <w:t>Котельниковского муниципального района</w:t>
      </w:r>
    </w:p>
    <w:p w:rsidR="00A937C3" w:rsidRPr="00C50FDF" w:rsidRDefault="00A937C3" w:rsidP="00A937C3">
      <w:pPr>
        <w:pStyle w:val="ConsPlusNormal"/>
        <w:jc w:val="right"/>
        <w:rPr>
          <w:sz w:val="22"/>
        </w:rPr>
      </w:pPr>
      <w:r w:rsidRPr="00C50FDF">
        <w:rPr>
          <w:sz w:val="22"/>
        </w:rPr>
        <w:t xml:space="preserve">Волгоградской области </w:t>
      </w:r>
    </w:p>
    <w:p w:rsidR="00A937C3" w:rsidRPr="00C50FDF" w:rsidRDefault="00A937C3" w:rsidP="00A937C3">
      <w:pPr>
        <w:pStyle w:val="ConsPlusNormal"/>
        <w:jc w:val="right"/>
        <w:rPr>
          <w:sz w:val="22"/>
        </w:rPr>
      </w:pPr>
      <w:r w:rsidRPr="00C50FDF">
        <w:rPr>
          <w:sz w:val="22"/>
        </w:rPr>
        <w:t>от «</w:t>
      </w:r>
      <w:r w:rsidR="00D55866">
        <w:rPr>
          <w:sz w:val="22"/>
        </w:rPr>
        <w:t>25</w:t>
      </w:r>
      <w:r w:rsidRPr="00C50FDF">
        <w:rPr>
          <w:sz w:val="22"/>
        </w:rPr>
        <w:t>»</w:t>
      </w:r>
      <w:r w:rsidR="00D55866">
        <w:rPr>
          <w:sz w:val="22"/>
        </w:rPr>
        <w:t>марта</w:t>
      </w:r>
      <w:r w:rsidR="005626E3">
        <w:rPr>
          <w:sz w:val="22"/>
        </w:rPr>
        <w:t xml:space="preserve"> </w:t>
      </w:r>
      <w:r w:rsidR="00D55866">
        <w:rPr>
          <w:sz w:val="22"/>
        </w:rPr>
        <w:t xml:space="preserve"> 2022</w:t>
      </w:r>
      <w:r w:rsidRPr="00C50FDF">
        <w:rPr>
          <w:sz w:val="22"/>
        </w:rPr>
        <w:t xml:space="preserve"> г. №</w:t>
      </w:r>
      <w:r w:rsidR="00D55866">
        <w:rPr>
          <w:sz w:val="22"/>
        </w:rPr>
        <w:t xml:space="preserve"> 51</w:t>
      </w:r>
      <w:r w:rsidR="00200905">
        <w:rPr>
          <w:sz w:val="22"/>
        </w:rPr>
        <w:t>/</w:t>
      </w:r>
      <w:r w:rsidR="00D55866">
        <w:rPr>
          <w:sz w:val="22"/>
        </w:rPr>
        <w:t>84</w:t>
      </w:r>
    </w:p>
    <w:p w:rsidR="00D50CAF" w:rsidRPr="004B7DAB" w:rsidRDefault="00D50CAF" w:rsidP="0044555F">
      <w:pPr>
        <w:pStyle w:val="ConsPlusTitle"/>
        <w:jc w:val="center"/>
        <w:rPr>
          <w:rFonts w:cs="Arial"/>
          <w:b w:val="0"/>
          <w:bCs w:val="0"/>
          <w:sz w:val="28"/>
          <w:szCs w:val="28"/>
        </w:rPr>
      </w:pPr>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A937C3" w:rsidRDefault="00D50CAF" w:rsidP="00A937C3">
      <w:pPr>
        <w:shd w:val="clear" w:color="auto" w:fill="FFFFFF"/>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A937C3">
        <w:rPr>
          <w:rFonts w:ascii="Times New Roman" w:hAnsi="Times New Roman" w:cs="Times New Roman"/>
          <w:spacing w:val="2"/>
          <w:sz w:val="28"/>
          <w:szCs w:val="28"/>
        </w:rPr>
        <w:t xml:space="preserve"> </w:t>
      </w:r>
      <w:bookmarkEnd w:id="2"/>
      <w:r w:rsidR="00A937C3" w:rsidRPr="00A937C3">
        <w:rPr>
          <w:rFonts w:ascii="Times New Roman" w:hAnsi="Times New Roman" w:cs="Times New Roman"/>
          <w:spacing w:val="2"/>
          <w:sz w:val="28"/>
          <w:szCs w:val="28"/>
        </w:rPr>
        <w:t>в границах населенных пунктов Пимено-Чернянского сельского поселения Котельниковского муниципального района Волгоградской области</w:t>
      </w:r>
    </w:p>
    <w:p w:rsidR="00D50CAF" w:rsidRDefault="00D50CAF" w:rsidP="0044555F">
      <w:pPr>
        <w:pStyle w:val="ConsPlusNormal"/>
        <w:ind w:firstLine="0"/>
        <w:jc w:val="center"/>
        <w:rPr>
          <w:rFonts w:cs="Arial"/>
          <w:b/>
          <w:bCs/>
          <w:sz w:val="28"/>
          <w:szCs w:val="28"/>
        </w:rPr>
      </w:pPr>
    </w:p>
    <w:p w:rsidR="00A937C3" w:rsidRDefault="00A937C3"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00A937C3">
        <w:rPr>
          <w:rFonts w:ascii="Times New Roman" w:hAnsi="Times New Roman" w:cs="Times New Roman"/>
          <w:spacing w:val="2"/>
          <w:sz w:val="28"/>
          <w:szCs w:val="28"/>
        </w:rPr>
        <w:t>ст</w:t>
      </w:r>
      <w:r>
        <w:rPr>
          <w:rFonts w:ascii="Times New Roman" w:hAnsi="Times New Roman" w:cs="Times New Roman"/>
          <w:sz w:val="28"/>
          <w:szCs w:val="28"/>
        </w:rPr>
        <w:t xml:space="preserve">в </w:t>
      </w:r>
      <w:r w:rsidR="00A937C3" w:rsidRPr="009615C9">
        <w:rPr>
          <w:rFonts w:ascii="Times New Roman" w:hAnsi="Times New Roman" w:cs="Times New Roman"/>
          <w:spacing w:val="2"/>
          <w:sz w:val="28"/>
          <w:szCs w:val="28"/>
        </w:rPr>
        <w:t>в</w:t>
      </w:r>
      <w:r w:rsidR="00A937C3">
        <w:rPr>
          <w:rFonts w:ascii="Times New Roman" w:hAnsi="Times New Roman" w:cs="Times New Roman"/>
          <w:spacing w:val="2"/>
          <w:sz w:val="28"/>
          <w:szCs w:val="28"/>
        </w:rPr>
        <w:t xml:space="preserve"> </w:t>
      </w:r>
      <w:r w:rsidR="00A937C3" w:rsidRPr="00A66742">
        <w:rPr>
          <w:rFonts w:ascii="Times New Roman" w:hAnsi="Times New Roman" w:cs="Times New Roman"/>
          <w:color w:val="000000"/>
          <w:spacing w:val="2"/>
          <w:sz w:val="28"/>
          <w:szCs w:val="28"/>
        </w:rPr>
        <w:t xml:space="preserve">границах населенных пунктов </w:t>
      </w:r>
      <w:r w:rsidR="00A937C3">
        <w:rPr>
          <w:rFonts w:ascii="Times New Roman" w:hAnsi="Times New Roman" w:cs="Times New Roman"/>
          <w:spacing w:val="2"/>
          <w:sz w:val="28"/>
          <w:szCs w:val="28"/>
        </w:rPr>
        <w:t>Пимено-</w:t>
      </w:r>
      <w:r w:rsidR="00A937C3" w:rsidRPr="00A937C3">
        <w:rPr>
          <w:rFonts w:ascii="Times New Roman" w:hAnsi="Times New Roman" w:cs="Times New Roman"/>
          <w:spacing w:val="2"/>
          <w:sz w:val="28"/>
          <w:szCs w:val="28"/>
        </w:rPr>
        <w:t xml:space="preserve">Чернянского </w:t>
      </w:r>
      <w:r w:rsidR="00A937C3" w:rsidRPr="00A937C3">
        <w:rPr>
          <w:rFonts w:ascii="Times New Roman" w:hAnsi="Times New Roman" w:cs="Times New Roman"/>
          <w:color w:val="000000"/>
          <w:spacing w:val="2"/>
          <w:sz w:val="28"/>
          <w:szCs w:val="28"/>
        </w:rPr>
        <w:t>сельского</w:t>
      </w:r>
      <w:r w:rsidR="00A937C3" w:rsidRPr="00A66742">
        <w:rPr>
          <w:rFonts w:ascii="Times New Roman" w:hAnsi="Times New Roman" w:cs="Times New Roman"/>
          <w:color w:val="000000"/>
          <w:spacing w:val="2"/>
          <w:sz w:val="28"/>
          <w:szCs w:val="28"/>
        </w:rPr>
        <w:t xml:space="preserve"> поселения</w:t>
      </w:r>
      <w:r w:rsidR="00A937C3">
        <w:rPr>
          <w:rFonts w:ascii="Times New Roman" w:hAnsi="Times New Roman" w:cs="Times New Roman"/>
          <w:spacing w:val="2"/>
          <w:sz w:val="28"/>
          <w:szCs w:val="28"/>
        </w:rPr>
        <w:t xml:space="preserve"> Котельниковского муниципального района Волгоградской области</w:t>
      </w:r>
      <w:r w:rsidR="00A937C3" w:rsidRPr="009B2B89">
        <w:rPr>
          <w:rFonts w:ascii="Times New Roman" w:hAnsi="Times New Roman" w:cs="Times New Roman"/>
          <w:sz w:val="28"/>
          <w:szCs w:val="28"/>
        </w:rPr>
        <w:t xml:space="preserve"> </w:t>
      </w:r>
      <w:r w:rsidRPr="009B2B89">
        <w:rPr>
          <w:rFonts w:ascii="Times New Roman" w:hAnsi="Times New Roman" w:cs="Times New Roman"/>
          <w:sz w:val="28"/>
          <w:szCs w:val="28"/>
        </w:rPr>
        <w:t>(далее–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A937C3">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A937C3">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 xml:space="preserve">на </w:t>
      </w:r>
      <w:r w:rsidRPr="006059DA">
        <w:rPr>
          <w:rFonts w:ascii="Times New Roman" w:hAnsi="Times New Roman" w:cs="Times New Roman"/>
          <w:spacing w:val="2"/>
          <w:sz w:val="28"/>
          <w:szCs w:val="28"/>
        </w:rPr>
        <w:lastRenderedPageBreak/>
        <w:t>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A937C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A937C3"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1.5. Муниципальный контроль осуществляется администрацией</w:t>
      </w:r>
      <w:r w:rsidR="00A937C3" w:rsidRPr="00A66742">
        <w:rPr>
          <w:rFonts w:ascii="Times New Roman" w:hAnsi="Times New Roman" w:cs="Times New Roman"/>
          <w:color w:val="000000"/>
          <w:spacing w:val="2"/>
          <w:sz w:val="28"/>
          <w:szCs w:val="28"/>
        </w:rPr>
        <w:t xml:space="preserve"> </w:t>
      </w:r>
      <w:r w:rsidR="00A937C3" w:rsidRPr="00A937C3">
        <w:rPr>
          <w:rFonts w:ascii="Times New Roman" w:hAnsi="Times New Roman" w:cs="Times New Roman"/>
          <w:spacing w:val="2"/>
          <w:sz w:val="28"/>
          <w:szCs w:val="28"/>
        </w:rPr>
        <w:t xml:space="preserve">Пимено-Чернянского </w:t>
      </w:r>
      <w:r w:rsidR="00A937C3" w:rsidRPr="00A937C3">
        <w:rPr>
          <w:rFonts w:ascii="Times New Roman" w:hAnsi="Times New Roman" w:cs="Times New Roman"/>
          <w:color w:val="000000"/>
          <w:spacing w:val="2"/>
          <w:sz w:val="28"/>
          <w:szCs w:val="28"/>
        </w:rPr>
        <w:t>сельского поселения</w:t>
      </w:r>
      <w:r w:rsidR="00A937C3" w:rsidRPr="00A937C3">
        <w:rPr>
          <w:rFonts w:ascii="Times New Roman" w:hAnsi="Times New Roman" w:cs="Times New Roman"/>
          <w:spacing w:val="2"/>
          <w:sz w:val="28"/>
          <w:szCs w:val="28"/>
        </w:rPr>
        <w:t xml:space="preserve"> Котельниковского муниципального района Волгоградской области</w:t>
      </w:r>
      <w:r w:rsidR="00A937C3" w:rsidRPr="00A937C3">
        <w:rPr>
          <w:rFonts w:ascii="Times New Roman" w:hAnsi="Times New Roman" w:cs="Times New Roman"/>
          <w:sz w:val="28"/>
          <w:szCs w:val="28"/>
        </w:rPr>
        <w:t xml:space="preserve"> </w:t>
      </w:r>
      <w:r w:rsidRPr="00A937C3">
        <w:rPr>
          <w:rFonts w:ascii="Times New Roman" w:hAnsi="Times New Roman" w:cs="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A937C3">
        <w:rPr>
          <w:rFonts w:ascii="Times New Roman" w:hAnsi="Times New Roman" w:cs="Times New Roman"/>
          <w:spacing w:val="2"/>
          <w:sz w:val="28"/>
          <w:szCs w:val="28"/>
        </w:rPr>
        <w:t>Пимено-</w:t>
      </w:r>
      <w:r w:rsidR="00A937C3" w:rsidRPr="00A937C3">
        <w:rPr>
          <w:rFonts w:ascii="Times New Roman" w:hAnsi="Times New Roman" w:cs="Times New Roman"/>
          <w:spacing w:val="2"/>
          <w:sz w:val="28"/>
          <w:szCs w:val="28"/>
        </w:rPr>
        <w:t xml:space="preserve">Чернянского </w:t>
      </w:r>
      <w:r w:rsidR="00A937C3" w:rsidRPr="00A937C3">
        <w:rPr>
          <w:rFonts w:ascii="Times New Roman" w:hAnsi="Times New Roman" w:cs="Times New Roman"/>
          <w:color w:val="000000"/>
          <w:spacing w:val="2"/>
          <w:sz w:val="28"/>
          <w:szCs w:val="28"/>
        </w:rPr>
        <w:t>сельского поселения</w:t>
      </w:r>
      <w:r w:rsidR="00A937C3">
        <w:rPr>
          <w:rFonts w:ascii="Times New Roman" w:hAnsi="Times New Roman" w:cs="Times New Roman"/>
          <w:spacing w:val="2"/>
          <w:sz w:val="28"/>
          <w:szCs w:val="28"/>
        </w:rPr>
        <w:t xml:space="preserve"> Котельниковского муниципального района Волгоградской области</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A937C3">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lastRenderedPageBreak/>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A937C3" w:rsidRDefault="00D50CAF" w:rsidP="00A937C3">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w:t>
      </w:r>
      <w:r w:rsidR="00A937C3">
        <w:rPr>
          <w:rFonts w:ascii="Times New Roman" w:hAnsi="Times New Roman" w:cs="Times New Roman"/>
          <w:sz w:val="28"/>
          <w:szCs w:val="28"/>
        </w:rPr>
        <w:t xml:space="preserve">ов контроля к категориям риска </w:t>
      </w:r>
      <w:r w:rsidRPr="009F074C">
        <w:rPr>
          <w:rFonts w:ascii="Times New Roman" w:hAnsi="Times New Roman" w:cs="Times New Roman"/>
          <w:sz w:val="28"/>
          <w:szCs w:val="28"/>
        </w:rPr>
        <w:t>в рамках осуществления муниципального контроля</w:t>
      </w:r>
      <w:r w:rsidR="00A937C3">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Pr>
          <w:rFonts w:ascii="Times New Roman" w:hAnsi="Times New Roman" w:cs="Times New Roman"/>
          <w:sz w:val="28"/>
          <w:szCs w:val="28"/>
        </w:rPr>
        <w:lastRenderedPageBreak/>
        <w:t xml:space="preserve">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A937C3" w:rsidRDefault="00D50CAF" w:rsidP="00A937C3">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A937C3">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 xml:space="preserve">3.2.8. Контрольный орган информирует контролируемое лицо о </w:t>
      </w:r>
      <w:r w:rsidRPr="00452C8C">
        <w:rPr>
          <w:sz w:val="28"/>
          <w:szCs w:val="28"/>
        </w:rPr>
        <w:lastRenderedPageBreak/>
        <w:t>результатах рассмотрения возражения не позднее пяти</w:t>
      </w:r>
      <w:r w:rsidR="00A87349">
        <w:rPr>
          <w:color w:val="FF0000"/>
          <w:sz w:val="28"/>
          <w:szCs w:val="28"/>
          <w:vertAlign w:val="superscript"/>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44555F">
      <w:pPr>
        <w:pStyle w:val="ConsPlusNormal"/>
        <w:ind w:firstLine="709"/>
        <w:jc w:val="both"/>
        <w:rPr>
          <w:rFonts w:cs="Arial"/>
          <w:sz w:val="28"/>
          <w:szCs w:val="28"/>
        </w:rPr>
      </w:pPr>
      <w:r w:rsidRPr="009F074C">
        <w:rPr>
          <w:sz w:val="28"/>
          <w:szCs w:val="28"/>
        </w:rPr>
        <w:t xml:space="preserve">2) </w:t>
      </w:r>
      <w:r w:rsidR="00A87349">
        <w:rPr>
          <w:sz w:val="28"/>
          <w:szCs w:val="28"/>
        </w:rPr>
        <w:t xml:space="preserve">предусмотренным подпунктами «1»-«4» пункта 3.3.1 Положения. </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D50CAF" w:rsidP="0044555F">
      <w:pPr>
        <w:pStyle w:val="ConsPlusNormal"/>
        <w:ind w:firstLine="709"/>
        <w:jc w:val="both"/>
        <w:rPr>
          <w:sz w:val="28"/>
          <w:szCs w:val="28"/>
        </w:rPr>
      </w:pPr>
    </w:p>
    <w:p w:rsidR="00A87349" w:rsidRDefault="00A87349" w:rsidP="0044555F">
      <w:pPr>
        <w:pStyle w:val="ConsPlusNormal"/>
        <w:ind w:firstLine="709"/>
        <w:jc w:val="both"/>
        <w:rPr>
          <w:sz w:val="28"/>
          <w:szCs w:val="28"/>
        </w:rPr>
      </w:pPr>
    </w:p>
    <w:p w:rsidR="00A87349" w:rsidRDefault="00A87349" w:rsidP="0044555F">
      <w:pPr>
        <w:pStyle w:val="ConsPlusNormal"/>
        <w:ind w:firstLine="709"/>
        <w:jc w:val="both"/>
        <w:rPr>
          <w:sz w:val="28"/>
          <w:szCs w:val="28"/>
        </w:rPr>
      </w:pPr>
    </w:p>
    <w:p w:rsidR="00A87349" w:rsidRPr="009F074C" w:rsidRDefault="00A87349"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lastRenderedPageBreak/>
        <w:t>3.4. Профилактический визит</w:t>
      </w: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A87349">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87349">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A87349" w:rsidP="00A87349">
      <w:pPr>
        <w:pStyle w:val="a8"/>
        <w:widowControl/>
        <w:tabs>
          <w:tab w:val="left" w:pos="1134"/>
          <w:tab w:val="left" w:pos="1276"/>
          <w:tab w:val="left" w:pos="1418"/>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D50CAF" w:rsidRPr="00F94A04">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s="Times New Roman"/>
          <w:color w:val="auto"/>
          <w:sz w:val="28"/>
          <w:szCs w:val="28"/>
        </w:rPr>
        <w:lastRenderedPageBreak/>
        <w:t xml:space="preserve">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A87349">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A87349" w:rsidRPr="009F074C" w:rsidRDefault="00A87349"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lastRenderedPageBreak/>
        <w:t>4.2. Меры, принимаемые Контрольным органом по результатам контрольных мероприятий</w:t>
      </w: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w:t>
      </w:r>
      <w:r w:rsidR="00811BDB" w:rsidRPr="009F074C">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811BDB">
        <w:rPr>
          <w:rFonts w:ascii="Times New Roman" w:hAnsi="Times New Roman"/>
          <w:sz w:val="28"/>
        </w:rPr>
        <w:t xml:space="preserve"> </w:t>
      </w:r>
      <w:r w:rsidR="00811BDB" w:rsidRPr="009F074C">
        <w:rPr>
          <w:rFonts w:ascii="Times New Roman" w:hAnsi="Times New Roman"/>
          <w:sz w:val="28"/>
        </w:rPr>
        <w:t xml:space="preserve">законом ценностям и способах ее предотвращения в случае, если при проведении  </w:t>
      </w:r>
      <w:r w:rsidR="00811BDB" w:rsidRPr="00E57652">
        <w:rPr>
          <w:rFonts w:ascii="Times New Roman" w:hAnsi="Times New Roman"/>
          <w:sz w:val="28"/>
        </w:rPr>
        <w:t>контрольного мероприятия</w:t>
      </w:r>
      <w:r w:rsidR="00811BDB">
        <w:rPr>
          <w:rFonts w:ascii="Times New Roman" w:hAnsi="Times New Roman"/>
          <w:sz w:val="28"/>
        </w:rPr>
        <w:t xml:space="preserve"> </w:t>
      </w:r>
      <w:r w:rsidR="00811BDB"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00811BDB" w:rsidRPr="00E57652">
        <w:rPr>
          <w:rFonts w:ascii="Times New Roman" w:hAnsi="Times New Roman"/>
          <w:sz w:val="28"/>
        </w:rPr>
        <w:t>) причинен</w:t>
      </w:r>
      <w:r w:rsidRPr="009F074C">
        <w:rPr>
          <w:rFonts w:ascii="Times New Roman" w:hAnsi="Times New Roman" w:cs="Times New Roman"/>
          <w:sz w:val="28"/>
          <w:szCs w:val="28"/>
        </w:rPr>
        <w:t>;</w:t>
      </w:r>
    </w:p>
    <w:p w:rsidR="00D50CAF" w:rsidRPr="009F074C" w:rsidRDefault="00D50CAF" w:rsidP="0044555F">
      <w:pPr>
        <w:pStyle w:val="ConsPlusNormal"/>
        <w:ind w:firstLine="709"/>
        <w:jc w:val="both"/>
        <w:rPr>
          <w:sz w:val="28"/>
          <w:szCs w:val="28"/>
        </w:rPr>
      </w:pPr>
      <w:r w:rsidRPr="009F074C">
        <w:rPr>
          <w:sz w:val="28"/>
          <w:szCs w:val="28"/>
        </w:rPr>
        <w:t xml:space="preserve">3) </w:t>
      </w:r>
      <w:r w:rsidR="00811BDB"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Pr="009F074C">
        <w:rPr>
          <w:sz w:val="28"/>
          <w:szCs w:val="28"/>
        </w:rPr>
        <w:t>;</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FA6665">
        <w:rPr>
          <w:sz w:val="28"/>
          <w:szCs w:val="28"/>
        </w:rPr>
        <w:lastRenderedPageBreak/>
        <w:t>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5866" w:rsidRDefault="00D55866" w:rsidP="0044555F">
      <w:pPr>
        <w:pStyle w:val="a8"/>
        <w:widowControl/>
        <w:tabs>
          <w:tab w:val="left" w:pos="1134"/>
        </w:tabs>
        <w:ind w:left="0"/>
        <w:jc w:val="center"/>
        <w:rPr>
          <w:rFonts w:ascii="Times New Roman" w:hAnsi="Times New Roman" w:cs="Times New Roman"/>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lastRenderedPageBreak/>
        <w:t>4.3. Плановые контрольные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E096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373982" w:rsidRPr="000E7BBF" w:rsidRDefault="00373982" w:rsidP="0037398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Pr>
          <w:rFonts w:ascii="Times New Roman" w:hAnsi="Times New Roman"/>
          <w:sz w:val="28"/>
        </w:rPr>
        <w:t>инспекционный визит, документарная проверка, выездная проверка</w:t>
      </w:r>
      <w:r w:rsidRPr="000E7BBF">
        <w:rPr>
          <w:rFonts w:ascii="Times New Roman" w:hAnsi="Times New Roman"/>
          <w:sz w:val="28"/>
        </w:rPr>
        <w:t>.</w:t>
      </w:r>
    </w:p>
    <w:p w:rsidR="00373982" w:rsidRPr="000E7BBF" w:rsidRDefault="00373982" w:rsidP="0037398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инспекционный визит, документарная проверка, выездная проверка</w:t>
      </w:r>
      <w:r w:rsidRPr="000E7BBF">
        <w:rPr>
          <w:rFonts w:ascii="Times New Roman" w:hAnsi="Times New Roman"/>
          <w:sz w:val="28"/>
        </w:rPr>
        <w:t>.</w:t>
      </w:r>
    </w:p>
    <w:p w:rsidR="00C3308A" w:rsidRPr="000E7BBF" w:rsidRDefault="00373982" w:rsidP="00C3308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C3308A">
        <w:rPr>
          <w:rFonts w:ascii="Times New Roman" w:hAnsi="Times New Roman"/>
          <w:sz w:val="28"/>
        </w:rPr>
        <w:t>инспекционный визит, документарная проверка, выездная проверка</w:t>
      </w:r>
      <w:r w:rsidR="00C3308A" w:rsidRPr="000E7BBF">
        <w:rPr>
          <w:rFonts w:ascii="Times New Roman" w:hAnsi="Times New Roman"/>
          <w:sz w:val="28"/>
        </w:rPr>
        <w:t>.</w:t>
      </w:r>
    </w:p>
    <w:p w:rsidR="00D50CAF" w:rsidRDefault="00D50CAF" w:rsidP="008E0964">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F566FE" w:rsidRDefault="00F566FE" w:rsidP="0044555F">
      <w:pPr>
        <w:pStyle w:val="a8"/>
        <w:widowControl/>
        <w:tabs>
          <w:tab w:val="left" w:pos="1134"/>
        </w:tabs>
        <w:ind w:left="0" w:firstLine="709"/>
        <w:jc w:val="both"/>
        <w:rPr>
          <w:rFonts w:ascii="Times New Roman" w:hAnsi="Times New Roman" w:cs="Times New Roman"/>
          <w:sz w:val="28"/>
          <w:szCs w:val="28"/>
        </w:rPr>
      </w:pPr>
      <w:r w:rsidRPr="00F566FE">
        <w:rPr>
          <w:rFonts w:ascii="Times New Roman" w:hAnsi="Times New Roman" w:cs="Times New Roman"/>
          <w:sz w:val="28"/>
          <w:szCs w:val="28"/>
          <w:lang w:eastAsia="zh-CN"/>
        </w:rPr>
        <w:t>4.3.5.</w:t>
      </w:r>
      <w:r w:rsidRPr="00F566FE">
        <w:rPr>
          <w:rFonts w:ascii="Times New Roman" w:hAnsi="Times New Roman" w:cs="Times New Roman"/>
          <w:bCs/>
          <w:sz w:val="28"/>
          <w:szCs w:val="28"/>
          <w:lang w:eastAsia="zh-CN"/>
        </w:rPr>
        <w:t xml:space="preserve"> В 2022 году плановые контрольные мероприятия, 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r w:rsidRPr="00F566FE">
        <w:rPr>
          <w:rFonts w:ascii="Times New Roman" w:hAnsi="Times New Roman" w:cs="Times New Roman"/>
          <w:bCs/>
          <w:sz w:val="24"/>
          <w:szCs w:val="24"/>
          <w:lang w:eastAsia="zh-CN"/>
        </w:rPr>
        <w:t>»</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566FE" w:rsidRPr="00F566FE" w:rsidRDefault="00F566FE" w:rsidP="00F94A04">
      <w:pPr>
        <w:pStyle w:val="ConsPlusNormal"/>
        <w:ind w:firstLine="709"/>
        <w:jc w:val="both"/>
        <w:rPr>
          <w:rFonts w:cs="Arial"/>
          <w:sz w:val="28"/>
          <w:szCs w:val="28"/>
        </w:rPr>
      </w:pPr>
      <w:r w:rsidRPr="00F566FE">
        <w:rPr>
          <w:sz w:val="28"/>
          <w:szCs w:val="28"/>
        </w:rPr>
        <w:t>4.3.5.</w:t>
      </w:r>
      <w:r w:rsidRPr="00F566FE">
        <w:rPr>
          <w:bCs/>
          <w:sz w:val="28"/>
          <w:szCs w:val="28"/>
        </w:rPr>
        <w:t xml:space="preserve"> В 2022 году плановые контрольные мероприятия, плановые проверки при осуществлении муниципального контроля, порядок организации и осуществления которых регулируется настоящим Положением, проводятся с учетом особенностей,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3"/>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811BDB"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rPr>
        <w:t xml:space="preserve">Контролируемое лицо </w:t>
      </w:r>
      <w:r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r w:rsidR="00D50CAF" w:rsidRPr="00016933">
        <w:rPr>
          <w:rFonts w:ascii="Times New Roman" w:hAnsi="Times New Roman" w:cs="Times New Roman"/>
          <w:sz w:val="28"/>
          <w:szCs w:val="28"/>
        </w:rPr>
        <w:t>.</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Pr="00BD0ADE">
        <w:rPr>
          <w:color w:val="FF0000"/>
          <w:sz w:val="28"/>
          <w:szCs w:val="28"/>
          <w:vertAlign w:val="superscript"/>
        </w:rPr>
        <w:t>11</w:t>
      </w:r>
      <w:r w:rsidRPr="00BD0ADE">
        <w:rPr>
          <w:sz w:val="28"/>
          <w:szCs w:val="28"/>
        </w:rPr>
        <w:t xml:space="preserve">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w:t>
      </w:r>
      <w:r w:rsidRPr="00016933">
        <w:rPr>
          <w:rFonts w:ascii="Times New Roman" w:hAnsi="Times New Roman" w:cs="Times New Roman"/>
          <w:sz w:val="28"/>
          <w:szCs w:val="28"/>
        </w:rPr>
        <w:lastRenderedPageBreak/>
        <w:t>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w:t>
      </w:r>
      <w:r w:rsidRPr="00BD0ADE">
        <w:rPr>
          <w:color w:val="FF0000"/>
          <w:sz w:val="28"/>
          <w:szCs w:val="28"/>
          <w:vertAlign w:val="superscript"/>
        </w:rPr>
        <w:t>11</w:t>
      </w:r>
      <w:r w:rsidRPr="00BD0ADE">
        <w:rPr>
          <w:sz w:val="28"/>
          <w:szCs w:val="28"/>
        </w:rPr>
        <w:t xml:space="preserve">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 xml:space="preserve">.3. Внеплановая выездная проверка может проводиться только по согласованию с органами прокуратуры, за исключением случаев ее </w:t>
      </w:r>
      <w:r w:rsidRPr="00016933">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 xml:space="preserve">Использование фотосъемки и видеозаписи для фиксации доказательств нарушений обязательных требований осуществляется с </w:t>
      </w:r>
      <w:r w:rsidRPr="00016933">
        <w:rPr>
          <w:sz w:val="28"/>
          <w:szCs w:val="28"/>
        </w:rPr>
        <w:lastRenderedPageBreak/>
        <w:t>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8E0964" w:rsidRDefault="00D50CAF" w:rsidP="008E0964">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016933">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6"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Pr="00821CE2" w:rsidRDefault="00D50CAF" w:rsidP="00821CE2">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Pr="00821CE2" w:rsidRDefault="00D50CAF" w:rsidP="00821CE2">
      <w:pPr>
        <w:pStyle w:val="ConsPlusNormal"/>
        <w:ind w:firstLine="0"/>
        <w:jc w:val="center"/>
        <w:rPr>
          <w:sz w:val="28"/>
          <w:szCs w:val="28"/>
        </w:rPr>
      </w:pPr>
      <w:r>
        <w:rPr>
          <w:sz w:val="28"/>
          <w:szCs w:val="28"/>
        </w:rPr>
        <w:t>4.9. Выездное обследование</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44555F">
      <w:pPr>
        <w:pStyle w:val="ConsPlusNormal"/>
        <w:ind w:firstLine="709"/>
        <w:jc w:val="both"/>
        <w:rPr>
          <w:rFonts w:cs="Arial"/>
          <w:sz w:val="28"/>
          <w:szCs w:val="28"/>
        </w:rPr>
      </w:pPr>
      <w:r w:rsidRPr="00907996">
        <w:rPr>
          <w:sz w:val="28"/>
          <w:szCs w:val="28"/>
        </w:rPr>
        <w:t xml:space="preserve">Материалы, прикладываемые к жалобе, в том числе фото- и видеоматериалы, представляются контролируемым лицом в электронном </w:t>
      </w:r>
      <w:r w:rsidRPr="00907996">
        <w:rPr>
          <w:sz w:val="28"/>
          <w:szCs w:val="28"/>
        </w:rPr>
        <w:lastRenderedPageBreak/>
        <w:t>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 xml:space="preserve">5.6. </w:t>
      </w:r>
      <w:r w:rsidR="0090586A">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r>
        <w:rPr>
          <w:sz w:val="28"/>
          <w:szCs w:val="28"/>
        </w:rPr>
        <w:t>.</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w:t>
      </w:r>
      <w:r>
        <w:rPr>
          <w:sz w:val="28"/>
          <w:szCs w:val="28"/>
        </w:rPr>
        <w:lastRenderedPageBreak/>
        <w:t>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821CE2">
        <w:rPr>
          <w:rFonts w:ascii="Times New Roman" w:hAnsi="Times New Roman" w:cs="Times New Roman"/>
          <w:sz w:val="28"/>
          <w:szCs w:val="28"/>
        </w:rPr>
        <w:t xml:space="preserve"> </w:t>
      </w:r>
      <w:r w:rsidRPr="008B7996">
        <w:rPr>
          <w:rFonts w:ascii="Times New Roman" w:hAnsi="Times New Roman" w:cs="Times New Roman"/>
          <w:sz w:val="28"/>
          <w:szCs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w:t>
      </w:r>
      <w:r w:rsidRPr="008B7996">
        <w:rPr>
          <w:rFonts w:ascii="Times New Roman" w:hAnsi="Times New Roman" w:cs="Times New Roman"/>
          <w:sz w:val="28"/>
          <w:szCs w:val="28"/>
        </w:rPr>
        <w:lastRenderedPageBreak/>
        <w:t>(надзорной)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 xml:space="preserve">5.21. Решение Контрольного органа, содержащее обоснование </w:t>
      </w:r>
      <w:r>
        <w:rPr>
          <w:sz w:val="28"/>
          <w:szCs w:val="28"/>
        </w:rPr>
        <w:lastRenderedPageBreak/>
        <w:t>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821CE2" w:rsidRDefault="00D50CAF" w:rsidP="00821CE2">
      <w:pPr>
        <w:widowControl/>
        <w:ind w:left="4536"/>
        <w:jc w:val="right"/>
        <w:rPr>
          <w:rFonts w:ascii="Times New Roman" w:hAnsi="Times New Roman" w:cs="Times New Roman"/>
          <w:sz w:val="22"/>
          <w:szCs w:val="28"/>
        </w:rPr>
      </w:pPr>
      <w:r w:rsidRPr="00821CE2">
        <w:rPr>
          <w:rFonts w:ascii="Times New Roman" w:hAnsi="Times New Roman" w:cs="Times New Roman"/>
          <w:sz w:val="22"/>
          <w:szCs w:val="28"/>
        </w:rPr>
        <w:t>Приложение 1</w:t>
      </w:r>
    </w:p>
    <w:p w:rsidR="00821CE2" w:rsidRDefault="00D50CAF" w:rsidP="00821CE2">
      <w:pPr>
        <w:shd w:val="clear" w:color="auto" w:fill="FFFFFF"/>
        <w:jc w:val="right"/>
        <w:textAlignment w:val="baseline"/>
        <w:rPr>
          <w:rFonts w:ascii="Times New Roman" w:hAnsi="Times New Roman" w:cs="Times New Roman"/>
          <w:sz w:val="22"/>
          <w:szCs w:val="28"/>
        </w:rPr>
      </w:pPr>
      <w:r w:rsidRPr="00821CE2">
        <w:rPr>
          <w:rFonts w:ascii="Times New Roman" w:hAnsi="Times New Roman" w:cs="Times New Roman"/>
          <w:sz w:val="22"/>
          <w:szCs w:val="28"/>
        </w:rPr>
        <w:t xml:space="preserve">к Положению </w:t>
      </w:r>
      <w:r w:rsidR="00821CE2" w:rsidRPr="00821CE2">
        <w:rPr>
          <w:rFonts w:ascii="Times New Roman" w:hAnsi="Times New Roman" w:cs="Times New Roman"/>
          <w:sz w:val="22"/>
          <w:szCs w:val="28"/>
        </w:rPr>
        <w:t xml:space="preserve">о муниципальном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z w:val="22"/>
          <w:szCs w:val="28"/>
        </w:rPr>
        <w:t xml:space="preserve">контроле </w:t>
      </w:r>
      <w:r w:rsidRPr="00821CE2">
        <w:rPr>
          <w:rFonts w:ascii="Times New Roman" w:hAnsi="Times New Roman" w:cs="Times New Roman"/>
          <w:spacing w:val="2"/>
          <w:sz w:val="22"/>
          <w:szCs w:val="28"/>
        </w:rPr>
        <w:t xml:space="preserve">на автомобильном транспорте,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городском наземном электрическом транспорте</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 и в дорожном хозяйстве в границах населенных пунктов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Пимено-Чернянского сельского поселения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Котельниковского муниципального района </w:t>
      </w:r>
    </w:p>
    <w:p w:rsidR="00821CE2" w:rsidRP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Волгоградской области</w:t>
      </w:r>
    </w:p>
    <w:p w:rsidR="00D50CAF" w:rsidRDefault="00D50CAF" w:rsidP="00821CE2">
      <w:pPr>
        <w:widowControl/>
        <w:ind w:left="4536"/>
        <w:rPr>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821CE2" w:rsidRDefault="00D50CAF" w:rsidP="00821CE2">
      <w:pPr>
        <w:shd w:val="clear" w:color="auto" w:fill="FFFFFF"/>
        <w:jc w:val="center"/>
        <w:textAlignment w:val="baseline"/>
        <w:rPr>
          <w:rFonts w:ascii="Times New Roman" w:hAnsi="Times New Roman" w:cs="Times New Roman"/>
          <w:bCs/>
          <w:color w:val="auto"/>
          <w:sz w:val="28"/>
          <w:szCs w:val="28"/>
        </w:rPr>
      </w:pPr>
      <w:r w:rsidRPr="00821CE2">
        <w:rPr>
          <w:rFonts w:ascii="Times New Roman" w:hAnsi="Times New Roman" w:cs="Times New Roman"/>
          <w:bCs/>
          <w:color w:val="auto"/>
          <w:sz w:val="28"/>
          <w:szCs w:val="28"/>
        </w:rPr>
        <w:t xml:space="preserve">Перечень должностных лиц </w:t>
      </w:r>
      <w:r w:rsidR="00821CE2" w:rsidRPr="00821CE2">
        <w:rPr>
          <w:rFonts w:ascii="Times New Roman" w:hAnsi="Times New Roman" w:cs="Times New Roman"/>
          <w:bCs/>
          <w:color w:val="auto"/>
          <w:sz w:val="28"/>
          <w:szCs w:val="28"/>
        </w:rPr>
        <w:t xml:space="preserve">администрации Пимено-Чернянского сельского поселения Котельниковского муниципального района Волгоградской области </w:t>
      </w:r>
      <w:r w:rsidRPr="00821CE2">
        <w:rPr>
          <w:rFonts w:ascii="Times New Roman" w:hAnsi="Times New Roman" w:cs="Times New Roman"/>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821CE2" w:rsidRPr="00821CE2">
        <w:rPr>
          <w:rFonts w:ascii="Times New Roman" w:hAnsi="Times New Roman" w:cs="Times New Roman"/>
          <w:spacing w:val="2"/>
          <w:sz w:val="28"/>
          <w:szCs w:val="28"/>
        </w:rPr>
        <w:t>в границах населенных пунктов Пимено-Чернянского сельского поселения Котельниковского муниципального района Волгоградской области</w:t>
      </w: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p>
    <w:p w:rsidR="00D50CAF" w:rsidRDefault="00D50CAF" w:rsidP="0044555F">
      <w:pPr>
        <w:pStyle w:val="ConsPlusNormal"/>
        <w:jc w:val="both"/>
        <w:rPr>
          <w:sz w:val="28"/>
          <w:szCs w:val="28"/>
        </w:rPr>
      </w:pPr>
      <w:r>
        <w:rPr>
          <w:sz w:val="28"/>
          <w:szCs w:val="28"/>
        </w:rPr>
        <w:t>2.</w:t>
      </w:r>
    </w:p>
    <w:p w:rsidR="00D50CAF" w:rsidRDefault="00D50CAF" w:rsidP="0044555F">
      <w:pPr>
        <w:pStyle w:val="ConsPlusNormal"/>
        <w:jc w:val="both"/>
        <w:rPr>
          <w:sz w:val="28"/>
          <w:szCs w:val="28"/>
        </w:rPr>
      </w:pPr>
      <w:r>
        <w:rPr>
          <w:sz w:val="28"/>
          <w:szCs w:val="28"/>
        </w:rPr>
        <w:t>3.</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821CE2" w:rsidRDefault="00821CE2" w:rsidP="0044555F">
      <w:pPr>
        <w:pStyle w:val="ConsPlusNormal"/>
        <w:jc w:val="both"/>
        <w:rPr>
          <w:sz w:val="28"/>
          <w:szCs w:val="28"/>
        </w:rPr>
      </w:pPr>
    </w:p>
    <w:p w:rsidR="00821CE2" w:rsidRDefault="00821CE2" w:rsidP="0044555F">
      <w:pPr>
        <w:pStyle w:val="ConsPlusNormal"/>
        <w:jc w:val="both"/>
        <w:rPr>
          <w:sz w:val="28"/>
          <w:szCs w:val="28"/>
        </w:rPr>
      </w:pPr>
    </w:p>
    <w:p w:rsidR="00821CE2" w:rsidRPr="00821CE2" w:rsidRDefault="00821CE2" w:rsidP="00821CE2">
      <w:pPr>
        <w:widowControl/>
        <w:ind w:left="4536"/>
        <w:jc w:val="right"/>
        <w:rPr>
          <w:rFonts w:ascii="Times New Roman" w:hAnsi="Times New Roman" w:cs="Times New Roman"/>
          <w:sz w:val="22"/>
          <w:szCs w:val="28"/>
        </w:rPr>
      </w:pPr>
      <w:r>
        <w:rPr>
          <w:rFonts w:ascii="Times New Roman" w:hAnsi="Times New Roman" w:cs="Times New Roman"/>
          <w:sz w:val="22"/>
          <w:szCs w:val="28"/>
        </w:rPr>
        <w:t>Приложение 2</w:t>
      </w:r>
    </w:p>
    <w:p w:rsidR="00821CE2" w:rsidRDefault="00821CE2" w:rsidP="00821CE2">
      <w:pPr>
        <w:shd w:val="clear" w:color="auto" w:fill="FFFFFF"/>
        <w:jc w:val="right"/>
        <w:textAlignment w:val="baseline"/>
        <w:rPr>
          <w:rFonts w:ascii="Times New Roman" w:hAnsi="Times New Roman" w:cs="Times New Roman"/>
          <w:sz w:val="22"/>
          <w:szCs w:val="28"/>
        </w:rPr>
      </w:pPr>
      <w:r w:rsidRPr="00821CE2">
        <w:rPr>
          <w:rFonts w:ascii="Times New Roman" w:hAnsi="Times New Roman" w:cs="Times New Roman"/>
          <w:sz w:val="22"/>
          <w:szCs w:val="28"/>
        </w:rPr>
        <w:t xml:space="preserve">к Положению о муниципальном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z w:val="22"/>
          <w:szCs w:val="28"/>
        </w:rPr>
        <w:t xml:space="preserve">контроле </w:t>
      </w:r>
      <w:r w:rsidRPr="00821CE2">
        <w:rPr>
          <w:rFonts w:ascii="Times New Roman" w:hAnsi="Times New Roman" w:cs="Times New Roman"/>
          <w:spacing w:val="2"/>
          <w:sz w:val="22"/>
          <w:szCs w:val="28"/>
        </w:rPr>
        <w:t xml:space="preserve">на автомобильном транспорте,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городском наземном электрическом транспорте</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 и в дорожном хозяйстве в границах населенных пунктов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Пимено-Чернянского сельского поселения </w:t>
      </w:r>
    </w:p>
    <w:p w:rsid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Котельниковского муниципального района </w:t>
      </w:r>
    </w:p>
    <w:p w:rsidR="00821CE2" w:rsidRPr="00821CE2" w:rsidRDefault="00821CE2" w:rsidP="00821CE2">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Волгоградской области</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A12CEA" w:rsidRPr="00A12CEA" w:rsidRDefault="00D50CAF" w:rsidP="00A12CEA">
      <w:pPr>
        <w:pStyle w:val="ConsPlusNormal"/>
        <w:ind w:firstLine="0"/>
        <w:jc w:val="center"/>
        <w:rPr>
          <w:b/>
          <w:bCs/>
          <w:sz w:val="28"/>
          <w:szCs w:val="28"/>
        </w:rPr>
      </w:pPr>
      <w:r w:rsidRPr="00A12CEA">
        <w:rPr>
          <w:b/>
          <w:bCs/>
          <w:sz w:val="28"/>
          <w:szCs w:val="28"/>
        </w:rPr>
        <w:t xml:space="preserve">Критерии отнесения объектов контроля </w:t>
      </w:r>
      <w:r w:rsidRPr="00A12CEA">
        <w:rPr>
          <w:b/>
          <w:bCs/>
          <w:color w:val="000000"/>
          <w:sz w:val="28"/>
          <w:szCs w:val="28"/>
        </w:rPr>
        <w:t>к категориям риска в рамках осуществления муниципального контроля</w:t>
      </w:r>
      <w:r w:rsidR="00821CE2" w:rsidRPr="00A12CEA">
        <w:rPr>
          <w:b/>
          <w:bCs/>
          <w:color w:val="000000"/>
          <w:sz w:val="28"/>
          <w:szCs w:val="28"/>
        </w:rPr>
        <w:t xml:space="preserve"> </w:t>
      </w:r>
      <w:r w:rsidRPr="00A12CEA">
        <w:rPr>
          <w:b/>
          <w:bCs/>
          <w:sz w:val="28"/>
          <w:szCs w:val="28"/>
        </w:rPr>
        <w:t>на автомобильном транспорте, городском наземном электрическом транспорте и в дорожном хозяйстве</w:t>
      </w:r>
      <w:r w:rsidR="00A12CEA" w:rsidRPr="00A12CEA">
        <w:rPr>
          <w:b/>
          <w:bCs/>
          <w:sz w:val="28"/>
          <w:szCs w:val="28"/>
        </w:rPr>
        <w:t xml:space="preserve"> </w:t>
      </w:r>
      <w:r w:rsidR="00A12CEA" w:rsidRPr="00A12CEA">
        <w:rPr>
          <w:b/>
          <w:color w:val="000000"/>
          <w:spacing w:val="2"/>
          <w:sz w:val="28"/>
          <w:szCs w:val="28"/>
        </w:rPr>
        <w:t>в границах населенных пунктов Пимено-Чернянского сельского поселения Котельниковского муниципального района Волгоградской области</w:t>
      </w:r>
    </w:p>
    <w:p w:rsidR="00D50CAF" w:rsidRPr="00161B02" w:rsidRDefault="00D50CAF" w:rsidP="00A12CEA">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3F3524">
            <w:pPr>
              <w:jc w:val="center"/>
              <w:rPr>
                <w:rFonts w:ascii="Times New Roman" w:hAnsi="Times New Roman" w:cs="Times New Roman"/>
              </w:rPr>
            </w:pPr>
            <w:r w:rsidRPr="003F3524">
              <w:rPr>
                <w:rFonts w:ascii="Times New Roman" w:hAnsi="Times New Roman" w:cs="Times New Roman"/>
              </w:rPr>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 xml:space="preserve">на автомобильном транспорте, </w:t>
            </w:r>
            <w:r w:rsidRPr="00C8133A">
              <w:rPr>
                <w:rFonts w:ascii="Times New Roman" w:hAnsi="Times New Roman" w:cs="Times New Roman"/>
                <w:spacing w:val="2"/>
              </w:rPr>
              <w:lastRenderedPageBreak/>
              <w:t>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A12CEA">
            <w:pPr>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p>
    <w:p w:rsidR="00A12CEA" w:rsidRDefault="00A12CEA" w:rsidP="0044555F">
      <w:pPr>
        <w:widowControl/>
        <w:spacing w:after="200" w:line="276" w:lineRule="auto"/>
        <w:rPr>
          <w:shd w:val="clear" w:color="auto" w:fill="F1C100"/>
        </w:rPr>
      </w:pPr>
    </w:p>
    <w:p w:rsidR="00A12CEA" w:rsidRDefault="00A12CEA" w:rsidP="0044555F">
      <w:pPr>
        <w:widowControl/>
        <w:spacing w:after="200" w:line="276" w:lineRule="auto"/>
        <w:rPr>
          <w:shd w:val="clear" w:color="auto" w:fill="F1C100"/>
        </w:rPr>
      </w:pPr>
    </w:p>
    <w:p w:rsidR="00A12CEA" w:rsidRDefault="00A12CEA" w:rsidP="0044555F">
      <w:pPr>
        <w:widowControl/>
        <w:spacing w:after="200" w:line="276" w:lineRule="auto"/>
        <w:rPr>
          <w:shd w:val="clear" w:color="auto" w:fill="F1C100"/>
        </w:rPr>
      </w:pPr>
    </w:p>
    <w:p w:rsidR="00A12CEA" w:rsidRDefault="00A12CEA" w:rsidP="0044555F">
      <w:pPr>
        <w:widowControl/>
        <w:spacing w:after="200" w:line="276" w:lineRule="auto"/>
        <w:rPr>
          <w:shd w:val="clear" w:color="auto" w:fill="F1C100"/>
        </w:rPr>
      </w:pPr>
    </w:p>
    <w:p w:rsidR="00A12CEA" w:rsidRPr="00821CE2" w:rsidRDefault="00A12CEA" w:rsidP="00A12CEA">
      <w:pPr>
        <w:widowControl/>
        <w:ind w:left="4536"/>
        <w:jc w:val="right"/>
        <w:rPr>
          <w:rFonts w:ascii="Times New Roman" w:hAnsi="Times New Roman" w:cs="Times New Roman"/>
          <w:sz w:val="22"/>
          <w:szCs w:val="28"/>
        </w:rPr>
      </w:pPr>
      <w:r>
        <w:rPr>
          <w:rFonts w:ascii="Times New Roman" w:hAnsi="Times New Roman" w:cs="Times New Roman"/>
          <w:sz w:val="22"/>
          <w:szCs w:val="28"/>
        </w:rPr>
        <w:t>Приложение 3</w:t>
      </w:r>
    </w:p>
    <w:p w:rsidR="00A12CEA" w:rsidRDefault="00A12CEA" w:rsidP="00A12CEA">
      <w:pPr>
        <w:shd w:val="clear" w:color="auto" w:fill="FFFFFF"/>
        <w:jc w:val="right"/>
        <w:textAlignment w:val="baseline"/>
        <w:rPr>
          <w:rFonts w:ascii="Times New Roman" w:hAnsi="Times New Roman" w:cs="Times New Roman"/>
          <w:sz w:val="22"/>
          <w:szCs w:val="28"/>
        </w:rPr>
      </w:pPr>
      <w:r w:rsidRPr="00821CE2">
        <w:rPr>
          <w:rFonts w:ascii="Times New Roman" w:hAnsi="Times New Roman" w:cs="Times New Roman"/>
          <w:sz w:val="22"/>
          <w:szCs w:val="28"/>
        </w:rPr>
        <w:t xml:space="preserve">к Положению о муниципальном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z w:val="22"/>
          <w:szCs w:val="28"/>
        </w:rPr>
        <w:t xml:space="preserve">контроле </w:t>
      </w:r>
      <w:r w:rsidRPr="00821CE2">
        <w:rPr>
          <w:rFonts w:ascii="Times New Roman" w:hAnsi="Times New Roman" w:cs="Times New Roman"/>
          <w:spacing w:val="2"/>
          <w:sz w:val="22"/>
          <w:szCs w:val="28"/>
        </w:rPr>
        <w:t xml:space="preserve">на автомобильном транспорте,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городском наземном электрическом транспорте</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 и в дорожном хозяйстве в границах населенных пунктов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Пимено-Чернянского сельского поселения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Котельниковского муниципального района </w:t>
      </w:r>
    </w:p>
    <w:p w:rsidR="00A12CEA" w:rsidRPr="00821CE2"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Волгоградской области</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A12CEA">
      <w:pPr>
        <w:pStyle w:val="ConsPlusNormal"/>
        <w:ind w:firstLine="0"/>
        <w:jc w:val="center"/>
        <w:rPr>
          <w:rFonts w:cs="Arial"/>
          <w:b/>
          <w:bCs/>
          <w:shd w:val="clear" w:color="auto" w:fill="F1C100"/>
        </w:rPr>
      </w:pPr>
      <w:r w:rsidRPr="00BD0ADE">
        <w:rPr>
          <w:b/>
          <w:bCs/>
          <w:sz w:val="28"/>
          <w:szCs w:val="28"/>
        </w:rPr>
        <w:t>Перечень индикаторов риска</w:t>
      </w:r>
    </w:p>
    <w:p w:rsidR="00D50CAF" w:rsidRDefault="00D50CAF" w:rsidP="00A12CEA">
      <w:pPr>
        <w:pStyle w:val="ConsPlusNormal"/>
        <w:ind w:firstLine="0"/>
        <w:jc w:val="center"/>
        <w:rPr>
          <w:b/>
          <w:color w:val="000000"/>
          <w:spacing w:val="2"/>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A12CEA">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r w:rsidR="00A12CEA">
        <w:rPr>
          <w:b/>
          <w:bCs/>
          <w:sz w:val="28"/>
          <w:szCs w:val="28"/>
        </w:rPr>
        <w:t xml:space="preserve"> </w:t>
      </w:r>
      <w:r w:rsidRPr="00BD0ADE">
        <w:rPr>
          <w:b/>
          <w:bCs/>
          <w:sz w:val="28"/>
          <w:szCs w:val="28"/>
        </w:rPr>
        <w:t xml:space="preserve">в </w:t>
      </w:r>
      <w:r w:rsidR="00A12CEA" w:rsidRPr="00A12CEA">
        <w:rPr>
          <w:b/>
          <w:color w:val="000000"/>
          <w:spacing w:val="2"/>
          <w:sz w:val="28"/>
          <w:szCs w:val="28"/>
        </w:rPr>
        <w:t>границах населенных пунктов Пимено-Чернянского сельского поселения Котельниковского муниципального района Волгоградской области</w:t>
      </w:r>
    </w:p>
    <w:p w:rsidR="00A12CEA" w:rsidRPr="00A12CEA" w:rsidRDefault="00A12CEA" w:rsidP="00A12CEA">
      <w:pPr>
        <w:pStyle w:val="ConsPlusNormal"/>
        <w:ind w:firstLine="0"/>
        <w:jc w:val="center"/>
        <w:rPr>
          <w:b/>
          <w:bCs/>
          <w:sz w:val="28"/>
          <w:szCs w:val="28"/>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rsidTr="00A12CEA">
        <w:trPr>
          <w:trHeight w:val="360"/>
          <w:jc w:val="center"/>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rsidTr="00A12CE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rsidTr="00A12CE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rsidTr="00A12CE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Default="00D50CAF"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Default="00A12CEA" w:rsidP="0044555F">
      <w:pPr>
        <w:widowControl/>
        <w:spacing w:after="200" w:line="276" w:lineRule="auto"/>
        <w:rPr>
          <w:rFonts w:ascii="Times New Roman" w:hAnsi="Times New Roman" w:cs="Times New Roman"/>
          <w:sz w:val="28"/>
          <w:szCs w:val="28"/>
        </w:rPr>
      </w:pPr>
    </w:p>
    <w:p w:rsidR="00A12CEA" w:rsidRPr="00F71AD8" w:rsidRDefault="00A12CEA" w:rsidP="0044555F">
      <w:pPr>
        <w:widowControl/>
        <w:spacing w:after="200" w:line="276" w:lineRule="auto"/>
        <w:rPr>
          <w:rFonts w:ascii="Times New Roman" w:hAnsi="Times New Roman" w:cs="Times New Roman"/>
          <w:sz w:val="28"/>
          <w:szCs w:val="28"/>
        </w:rPr>
      </w:pPr>
    </w:p>
    <w:p w:rsidR="00A12CEA" w:rsidRPr="00821CE2" w:rsidRDefault="00A12CEA" w:rsidP="00A12CEA">
      <w:pPr>
        <w:widowControl/>
        <w:ind w:left="4536"/>
        <w:jc w:val="right"/>
        <w:rPr>
          <w:rFonts w:ascii="Times New Roman" w:hAnsi="Times New Roman" w:cs="Times New Roman"/>
          <w:sz w:val="22"/>
          <w:szCs w:val="28"/>
        </w:rPr>
      </w:pPr>
      <w:r>
        <w:rPr>
          <w:rFonts w:ascii="Times New Roman" w:hAnsi="Times New Roman" w:cs="Times New Roman"/>
          <w:sz w:val="22"/>
          <w:szCs w:val="28"/>
        </w:rPr>
        <w:t>Приложение 4</w:t>
      </w:r>
    </w:p>
    <w:p w:rsidR="00A12CEA" w:rsidRDefault="00A12CEA" w:rsidP="00A12CEA">
      <w:pPr>
        <w:shd w:val="clear" w:color="auto" w:fill="FFFFFF"/>
        <w:jc w:val="right"/>
        <w:textAlignment w:val="baseline"/>
        <w:rPr>
          <w:rFonts w:ascii="Times New Roman" w:hAnsi="Times New Roman" w:cs="Times New Roman"/>
          <w:sz w:val="22"/>
          <w:szCs w:val="28"/>
        </w:rPr>
      </w:pPr>
      <w:r w:rsidRPr="00821CE2">
        <w:rPr>
          <w:rFonts w:ascii="Times New Roman" w:hAnsi="Times New Roman" w:cs="Times New Roman"/>
          <w:sz w:val="22"/>
          <w:szCs w:val="28"/>
        </w:rPr>
        <w:t xml:space="preserve">к Положению о муниципальном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z w:val="22"/>
          <w:szCs w:val="28"/>
        </w:rPr>
        <w:t xml:space="preserve">контроле </w:t>
      </w:r>
      <w:r w:rsidRPr="00821CE2">
        <w:rPr>
          <w:rFonts w:ascii="Times New Roman" w:hAnsi="Times New Roman" w:cs="Times New Roman"/>
          <w:spacing w:val="2"/>
          <w:sz w:val="22"/>
          <w:szCs w:val="28"/>
        </w:rPr>
        <w:t xml:space="preserve">на автомобильном транспорте,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городском наземном электрическом транспорте</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 и в дорожном хозяйстве в границах населенных пунктов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Пимено-Чернянского сельского поселения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Котельниковского муниципального района </w:t>
      </w:r>
    </w:p>
    <w:p w:rsidR="00A12CEA" w:rsidRPr="00821CE2"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Волгоградской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lastRenderedPageBreak/>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A12CEA" w:rsidRDefault="00A12CEA" w:rsidP="0044555F">
      <w:pPr>
        <w:pStyle w:val="ConsPlusNormal"/>
        <w:spacing w:line="192" w:lineRule="auto"/>
        <w:ind w:left="4535" w:firstLine="0"/>
        <w:outlineLvl w:val="1"/>
        <w:rPr>
          <w:rFonts w:cs="Arial"/>
          <w:color w:val="000000"/>
          <w:sz w:val="28"/>
          <w:szCs w:val="28"/>
        </w:rPr>
      </w:pPr>
    </w:p>
    <w:p w:rsidR="00A12CEA" w:rsidRPr="00821CE2" w:rsidRDefault="00A12CEA" w:rsidP="00A12CEA">
      <w:pPr>
        <w:widowControl/>
        <w:ind w:left="4536"/>
        <w:jc w:val="right"/>
        <w:rPr>
          <w:rFonts w:ascii="Times New Roman" w:hAnsi="Times New Roman" w:cs="Times New Roman"/>
          <w:sz w:val="22"/>
          <w:szCs w:val="28"/>
        </w:rPr>
      </w:pPr>
      <w:bookmarkStart w:id="15" w:name="_GoBack"/>
      <w:bookmarkEnd w:id="15"/>
      <w:r>
        <w:rPr>
          <w:rFonts w:ascii="Times New Roman" w:hAnsi="Times New Roman" w:cs="Times New Roman"/>
          <w:sz w:val="22"/>
          <w:szCs w:val="28"/>
        </w:rPr>
        <w:t>Приложение 5</w:t>
      </w:r>
    </w:p>
    <w:p w:rsidR="00A12CEA" w:rsidRDefault="00A12CEA" w:rsidP="00A12CEA">
      <w:pPr>
        <w:shd w:val="clear" w:color="auto" w:fill="FFFFFF"/>
        <w:jc w:val="right"/>
        <w:textAlignment w:val="baseline"/>
        <w:rPr>
          <w:rFonts w:ascii="Times New Roman" w:hAnsi="Times New Roman" w:cs="Times New Roman"/>
          <w:sz w:val="22"/>
          <w:szCs w:val="28"/>
        </w:rPr>
      </w:pPr>
      <w:r w:rsidRPr="00821CE2">
        <w:rPr>
          <w:rFonts w:ascii="Times New Roman" w:hAnsi="Times New Roman" w:cs="Times New Roman"/>
          <w:sz w:val="22"/>
          <w:szCs w:val="28"/>
        </w:rPr>
        <w:t xml:space="preserve">к Положению о муниципальном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z w:val="22"/>
          <w:szCs w:val="28"/>
        </w:rPr>
        <w:t xml:space="preserve">контроле </w:t>
      </w:r>
      <w:r w:rsidRPr="00821CE2">
        <w:rPr>
          <w:rFonts w:ascii="Times New Roman" w:hAnsi="Times New Roman" w:cs="Times New Roman"/>
          <w:spacing w:val="2"/>
          <w:sz w:val="22"/>
          <w:szCs w:val="28"/>
        </w:rPr>
        <w:t xml:space="preserve">на автомобильном транспорте,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городском наземном электрическом транспорте</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 и в дорожном хозяйстве в границах населенных пунктов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Пимено-Чернянского сельского поселения </w:t>
      </w:r>
    </w:p>
    <w:p w:rsidR="00A12CEA"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 xml:space="preserve">Котельниковского муниципального района </w:t>
      </w:r>
    </w:p>
    <w:p w:rsidR="00A12CEA" w:rsidRPr="00821CE2" w:rsidRDefault="00A12CEA" w:rsidP="00A12CEA">
      <w:pPr>
        <w:shd w:val="clear" w:color="auto" w:fill="FFFFFF"/>
        <w:jc w:val="right"/>
        <w:textAlignment w:val="baseline"/>
        <w:rPr>
          <w:rFonts w:ascii="Times New Roman" w:hAnsi="Times New Roman" w:cs="Times New Roman"/>
          <w:spacing w:val="2"/>
          <w:sz w:val="22"/>
          <w:szCs w:val="28"/>
        </w:rPr>
      </w:pPr>
      <w:r w:rsidRPr="00821CE2">
        <w:rPr>
          <w:rFonts w:ascii="Times New Roman" w:hAnsi="Times New Roman" w:cs="Times New Roman"/>
          <w:spacing w:val="2"/>
          <w:sz w:val="22"/>
          <w:szCs w:val="28"/>
        </w:rPr>
        <w:t>Волгоградской области</w:t>
      </w:r>
    </w:p>
    <w:p w:rsidR="00D50CAF" w:rsidRPr="007A10AC" w:rsidRDefault="00D50CAF" w:rsidP="0044555F">
      <w:pPr>
        <w:pStyle w:val="ConsPlusNormal"/>
        <w:ind w:firstLine="0"/>
        <w:jc w:val="center"/>
        <w:rPr>
          <w:rFonts w:cs="Arial"/>
          <w:color w:val="000000"/>
          <w:sz w:val="28"/>
          <w:szCs w:val="28"/>
        </w:rPr>
      </w:pPr>
    </w:p>
    <w:p w:rsidR="00D50CAF" w:rsidRDefault="00D50CAF" w:rsidP="00DB607F">
      <w:pPr>
        <w:pStyle w:val="ConsPlusNormal"/>
        <w:ind w:firstLine="0"/>
        <w:jc w:val="center"/>
        <w:rPr>
          <w:rFonts w:cs="Arial"/>
          <w:color w:val="000000"/>
          <w:sz w:val="28"/>
          <w:szCs w:val="28"/>
        </w:rPr>
      </w:pPr>
    </w:p>
    <w:p w:rsidR="00D50CAF" w:rsidRPr="00A12CEA" w:rsidRDefault="00D50CAF" w:rsidP="00A12CEA">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A12CEA">
        <w:rPr>
          <w:b/>
          <w:bCs/>
          <w:sz w:val="28"/>
          <w:szCs w:val="28"/>
        </w:rPr>
        <w:t xml:space="preserve"> </w:t>
      </w:r>
      <w:r w:rsidRPr="00BD0ADE">
        <w:rPr>
          <w:b/>
          <w:bCs/>
          <w:sz w:val="28"/>
          <w:szCs w:val="28"/>
        </w:rPr>
        <w:t xml:space="preserve">в </w:t>
      </w:r>
      <w:r w:rsidR="00A12CEA" w:rsidRPr="00A12CEA">
        <w:rPr>
          <w:b/>
          <w:color w:val="000000"/>
          <w:spacing w:val="2"/>
          <w:sz w:val="28"/>
          <w:szCs w:val="28"/>
        </w:rPr>
        <w:t>границах населенных пунктов Пимено-Чернянского сельского поселения Котельниковского муниципального района Волгоградской области</w:t>
      </w:r>
    </w:p>
    <w:p w:rsidR="00A12CEA" w:rsidRDefault="00A12CEA" w:rsidP="0044555F">
      <w:pPr>
        <w:pStyle w:val="ConsPlusNormal"/>
        <w:ind w:firstLine="540"/>
        <w:jc w:val="both"/>
        <w:rPr>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 xml:space="preserve">Доля вынесенных судебных решений о назначении </w:t>
      </w:r>
      <w:r w:rsidRPr="00DD1D88">
        <w:rPr>
          <w:color w:val="000000"/>
          <w:sz w:val="28"/>
          <w:szCs w:val="28"/>
        </w:rPr>
        <w:lastRenderedPageBreak/>
        <w:t>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A12CEA" w:rsidRPr="00A12CEA">
        <w:rPr>
          <w:color w:val="000000"/>
          <w:spacing w:val="2"/>
          <w:sz w:val="28"/>
          <w:szCs w:val="28"/>
        </w:rPr>
        <w:t>границах населенных пунктов Пимено-Чернянского сельского поселения Котельниковского муниципального района Волгоградской области</w:t>
      </w:r>
      <w:r w:rsidR="00A12CEA" w:rsidRPr="00DD1D88">
        <w:rPr>
          <w:sz w:val="28"/>
          <w:szCs w:val="28"/>
        </w:rPr>
        <w:t xml:space="preserve">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3C2" w:rsidRDefault="007A23C2" w:rsidP="0044555F">
      <w:r>
        <w:separator/>
      </w:r>
    </w:p>
  </w:endnote>
  <w:endnote w:type="continuationSeparator" w:id="1">
    <w:p w:rsidR="007A23C2" w:rsidRDefault="007A23C2"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3C2" w:rsidRDefault="007A23C2" w:rsidP="0044555F">
      <w:r>
        <w:separator/>
      </w:r>
    </w:p>
  </w:footnote>
  <w:footnote w:type="continuationSeparator" w:id="1">
    <w:p w:rsidR="007A23C2" w:rsidRDefault="007A23C2"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66" w:rsidRPr="006830B9" w:rsidRDefault="00586357">
    <w:pPr>
      <w:pStyle w:val="ab"/>
      <w:jc w:val="center"/>
      <w:rPr>
        <w:rFonts w:ascii="Times New Roman" w:hAnsi="Times New Roman" w:cs="Times New Roman"/>
      </w:rPr>
    </w:pPr>
    <w:r w:rsidRPr="006830B9">
      <w:rPr>
        <w:rFonts w:ascii="Times New Roman" w:hAnsi="Times New Roman" w:cs="Times New Roman"/>
      </w:rPr>
      <w:fldChar w:fldCharType="begin"/>
    </w:r>
    <w:r w:rsidR="00D55866"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995383">
      <w:rPr>
        <w:rFonts w:ascii="Times New Roman" w:hAnsi="Times New Roman" w:cs="Times New Roman"/>
        <w:noProof/>
      </w:rPr>
      <w:t>34</w:t>
    </w:r>
    <w:r w:rsidRPr="006830B9">
      <w:rPr>
        <w:rFonts w:ascii="Times New Roman" w:hAnsi="Times New Roman" w:cs="Times New Roman"/>
      </w:rPr>
      <w:fldChar w:fldCharType="end"/>
    </w:r>
  </w:p>
  <w:p w:rsidR="00D55866" w:rsidRDefault="00D558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EAC1F95"/>
    <w:multiLevelType w:val="multilevel"/>
    <w:tmpl w:val="8A7C4554"/>
    <w:lvl w:ilvl="0">
      <w:start w:val="1"/>
      <w:numFmt w:val="decimal"/>
      <w:lvlText w:val="%1."/>
      <w:lvlJc w:val="left"/>
      <w:pPr>
        <w:tabs>
          <w:tab w:val="num" w:pos="870"/>
        </w:tabs>
        <w:ind w:left="870" w:hanging="510"/>
      </w:pPr>
      <w:rPr>
        <w:rFonts w:cs="Times New Roman" w:hint="default"/>
        <w:sz w:val="28"/>
        <w:szCs w:val="28"/>
      </w:rPr>
    </w:lvl>
    <w:lvl w:ilvl="1">
      <w:start w:val="2"/>
      <w:numFmt w:val="decimal"/>
      <w:isLgl/>
      <w:lvlText w:val="%1.%2."/>
      <w:lvlJc w:val="left"/>
      <w:pPr>
        <w:ind w:left="1571"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00AC9"/>
    <w:rsid w:val="00011ECA"/>
    <w:rsid w:val="00016933"/>
    <w:rsid w:val="00034EF9"/>
    <w:rsid w:val="00036FF1"/>
    <w:rsid w:val="00047727"/>
    <w:rsid w:val="00060CEC"/>
    <w:rsid w:val="000E6552"/>
    <w:rsid w:val="000E7BBF"/>
    <w:rsid w:val="0010081B"/>
    <w:rsid w:val="00130C33"/>
    <w:rsid w:val="0016156A"/>
    <w:rsid w:val="00161B02"/>
    <w:rsid w:val="0017275F"/>
    <w:rsid w:val="001D1D3E"/>
    <w:rsid w:val="00200905"/>
    <w:rsid w:val="00206D11"/>
    <w:rsid w:val="00241C35"/>
    <w:rsid w:val="0024234A"/>
    <w:rsid w:val="00252592"/>
    <w:rsid w:val="00256032"/>
    <w:rsid w:val="0026046F"/>
    <w:rsid w:val="00261354"/>
    <w:rsid w:val="00263780"/>
    <w:rsid w:val="002B10D1"/>
    <w:rsid w:val="002B46A0"/>
    <w:rsid w:val="002B7F05"/>
    <w:rsid w:val="002D0ACD"/>
    <w:rsid w:val="002D481D"/>
    <w:rsid w:val="002F3A4A"/>
    <w:rsid w:val="003038DA"/>
    <w:rsid w:val="00316CE4"/>
    <w:rsid w:val="0032462E"/>
    <w:rsid w:val="00331C44"/>
    <w:rsid w:val="003633A9"/>
    <w:rsid w:val="003658EB"/>
    <w:rsid w:val="00373982"/>
    <w:rsid w:val="003F3524"/>
    <w:rsid w:val="003F4B5E"/>
    <w:rsid w:val="003F7E44"/>
    <w:rsid w:val="00422B33"/>
    <w:rsid w:val="0043100B"/>
    <w:rsid w:val="0044555F"/>
    <w:rsid w:val="00452C8C"/>
    <w:rsid w:val="0047727C"/>
    <w:rsid w:val="00480689"/>
    <w:rsid w:val="00491ED6"/>
    <w:rsid w:val="0049714D"/>
    <w:rsid w:val="004B7DAB"/>
    <w:rsid w:val="004F53F8"/>
    <w:rsid w:val="0050349F"/>
    <w:rsid w:val="00562115"/>
    <w:rsid w:val="005626E3"/>
    <w:rsid w:val="00574784"/>
    <w:rsid w:val="00586357"/>
    <w:rsid w:val="005F5A0B"/>
    <w:rsid w:val="00600514"/>
    <w:rsid w:val="006059DA"/>
    <w:rsid w:val="00621238"/>
    <w:rsid w:val="006229DC"/>
    <w:rsid w:val="0065122C"/>
    <w:rsid w:val="00660339"/>
    <w:rsid w:val="00676A5A"/>
    <w:rsid w:val="006830B9"/>
    <w:rsid w:val="006B2AC8"/>
    <w:rsid w:val="006E742E"/>
    <w:rsid w:val="00705452"/>
    <w:rsid w:val="00710B9B"/>
    <w:rsid w:val="007667F8"/>
    <w:rsid w:val="007938A0"/>
    <w:rsid w:val="00797B50"/>
    <w:rsid w:val="007A10AC"/>
    <w:rsid w:val="007A23C2"/>
    <w:rsid w:val="007A7356"/>
    <w:rsid w:val="008046EF"/>
    <w:rsid w:val="00811BDB"/>
    <w:rsid w:val="008175D3"/>
    <w:rsid w:val="00821CE2"/>
    <w:rsid w:val="008358DD"/>
    <w:rsid w:val="008369EE"/>
    <w:rsid w:val="00840CCB"/>
    <w:rsid w:val="00841F8F"/>
    <w:rsid w:val="00854D54"/>
    <w:rsid w:val="008668E5"/>
    <w:rsid w:val="00875C99"/>
    <w:rsid w:val="008940AB"/>
    <w:rsid w:val="00896103"/>
    <w:rsid w:val="008B5F7F"/>
    <w:rsid w:val="008B7996"/>
    <w:rsid w:val="008E0502"/>
    <w:rsid w:val="008E0964"/>
    <w:rsid w:val="008E240C"/>
    <w:rsid w:val="00904B33"/>
    <w:rsid w:val="0090586A"/>
    <w:rsid w:val="00907996"/>
    <w:rsid w:val="00944563"/>
    <w:rsid w:val="00953632"/>
    <w:rsid w:val="009615C9"/>
    <w:rsid w:val="00995383"/>
    <w:rsid w:val="009B2B89"/>
    <w:rsid w:val="009E2BBF"/>
    <w:rsid w:val="009F074C"/>
    <w:rsid w:val="00A12CEA"/>
    <w:rsid w:val="00A253C9"/>
    <w:rsid w:val="00A510E0"/>
    <w:rsid w:val="00A616E5"/>
    <w:rsid w:val="00A64CD4"/>
    <w:rsid w:val="00A66742"/>
    <w:rsid w:val="00A87349"/>
    <w:rsid w:val="00A9197C"/>
    <w:rsid w:val="00A937C3"/>
    <w:rsid w:val="00AE5C7C"/>
    <w:rsid w:val="00AF5B67"/>
    <w:rsid w:val="00B34876"/>
    <w:rsid w:val="00B76F8F"/>
    <w:rsid w:val="00B91544"/>
    <w:rsid w:val="00B92362"/>
    <w:rsid w:val="00B92B36"/>
    <w:rsid w:val="00BB39A6"/>
    <w:rsid w:val="00BD0ADE"/>
    <w:rsid w:val="00C30867"/>
    <w:rsid w:val="00C3308A"/>
    <w:rsid w:val="00C5024F"/>
    <w:rsid w:val="00C51C05"/>
    <w:rsid w:val="00C8133A"/>
    <w:rsid w:val="00CA1104"/>
    <w:rsid w:val="00CA2308"/>
    <w:rsid w:val="00CD7CEA"/>
    <w:rsid w:val="00CE2B86"/>
    <w:rsid w:val="00D10FDD"/>
    <w:rsid w:val="00D34471"/>
    <w:rsid w:val="00D353B6"/>
    <w:rsid w:val="00D50CAF"/>
    <w:rsid w:val="00D51060"/>
    <w:rsid w:val="00D55866"/>
    <w:rsid w:val="00D57509"/>
    <w:rsid w:val="00D734F8"/>
    <w:rsid w:val="00D77AD9"/>
    <w:rsid w:val="00D91317"/>
    <w:rsid w:val="00D9439B"/>
    <w:rsid w:val="00DB28A8"/>
    <w:rsid w:val="00DB607F"/>
    <w:rsid w:val="00DC406B"/>
    <w:rsid w:val="00DD1D88"/>
    <w:rsid w:val="00DE44B2"/>
    <w:rsid w:val="00DF3D11"/>
    <w:rsid w:val="00E05F8A"/>
    <w:rsid w:val="00E553C2"/>
    <w:rsid w:val="00E6207D"/>
    <w:rsid w:val="00EC647D"/>
    <w:rsid w:val="00EF6428"/>
    <w:rsid w:val="00F15C6B"/>
    <w:rsid w:val="00F31555"/>
    <w:rsid w:val="00F566FE"/>
    <w:rsid w:val="00F71AD8"/>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 Spacing"/>
    <w:uiPriority w:val="1"/>
    <w:qFormat/>
    <w:rsid w:val="00A66742"/>
    <w:rPr>
      <w:rFonts w:eastAsia="Times New Roman"/>
    </w:rPr>
  </w:style>
  <w:style w:type="paragraph" w:styleId="af9">
    <w:name w:val="Body Text"/>
    <w:basedOn w:val="a"/>
    <w:link w:val="afa"/>
    <w:uiPriority w:val="99"/>
    <w:semiHidden/>
    <w:unhideWhenUsed/>
    <w:rsid w:val="00D55866"/>
    <w:pPr>
      <w:spacing w:after="120"/>
    </w:pPr>
  </w:style>
  <w:style w:type="character" w:customStyle="1" w:styleId="afa">
    <w:name w:val="Основной текст Знак"/>
    <w:basedOn w:val="a0"/>
    <w:link w:val="af9"/>
    <w:uiPriority w:val="99"/>
    <w:semiHidden/>
    <w:rsid w:val="00D55866"/>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419F-5FC9-435D-AD59-61CB9C88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11016</Words>
  <Characters>62796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Пимено-Черни</cp:lastModifiedBy>
  <cp:revision>2</cp:revision>
  <dcterms:created xsi:type="dcterms:W3CDTF">2023-01-17T05:20:00Z</dcterms:created>
  <dcterms:modified xsi:type="dcterms:W3CDTF">2023-01-17T05:20:00Z</dcterms:modified>
</cp:coreProperties>
</file>