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8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2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2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4"/>
            <w:lang w:val="en-US"/>
          </w:rPr>
          <w:t>pfr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gov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26 ноября 2021 года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Отделение Пенсионного Фонда РФ по Волгоградской области информирует жителей региона и представителей СМИ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С 26 ноября 2021 года будут обновлены адреса электронной почты Отделения Пенсионного фонда РФ в Волгоградской области.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отдел по работе с обращениями граждан можно писать по адресу: </w:t>
      </w:r>
      <w:hyperlink r:id="rId4">
        <w:r>
          <w:rPr>
            <w:rStyle w:val="Style14"/>
            <w:rFonts w:cs="Times New Roman" w:ascii="Times New Roman" w:hAnsi="Times New Roman"/>
            <w:bCs/>
            <w:sz w:val="28"/>
            <w:szCs w:val="28"/>
            <w:u w:val="none"/>
          </w:rPr>
          <w:t>online@044.pfr.gov.ru</w:t>
        </w:r>
      </w:hyperlink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Напоминаем, что всю самую актуальную информацию о деятельности регионального Отделения ПФР вы можете узнать на сайте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https://pfr.gov.ru/branches/volgograd/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и на страницах наших официальных аккаунтов популярных социальных сетей.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a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34a51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be06e0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be06e0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rsid w:val="00be06e0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link w:val="a7"/>
    <w:uiPriority w:val="99"/>
    <w:semiHidden/>
    <w:unhideWhenUsed/>
    <w:rsid w:val="00be06e0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mailto:online@044.pfr.gov.ru" TargetMode="External"/><Relationship Id="rId5" Type="http://schemas.openxmlformats.org/officeDocument/2006/relationships/hyperlink" Target="https://pfr.gov.ru/branches/volgograd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LibreOffice/5.2.0.3$Windows_x86 LibreOffice_project/7dbd85f5a18cfeaf6801c594fc43a5edadc2df0c</Application>
  <Pages>1</Pages>
  <Words>100</Words>
  <Characters>713</Characters>
  <CharactersWithSpaces>821</CharactersWithSpaces>
  <Paragraphs>11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2021-11-22T10:40:00Z</dcterms:created>
  <dc:creator>Пользователь</dc:creator>
  <dc:description/>
  <dc:language>ru-RU</dc:language>
  <cp:lastModifiedBy>044MatyushechkinaMS</cp:lastModifiedBy>
  <dcterms:modified xsi:type="dcterms:W3CDTF">2021-11-26T05:31:00Z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